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5FD9" w14:textId="77777777" w:rsidR="009A0B94" w:rsidRPr="00EC10C9" w:rsidRDefault="009A0B94" w:rsidP="009A0B94">
      <w:pPr>
        <w:tabs>
          <w:tab w:val="left" w:pos="6456"/>
        </w:tabs>
        <w:spacing w:line="192" w:lineRule="auto"/>
        <w:jc w:val="right"/>
        <w:rPr>
          <w:rFonts w:ascii="Arial" w:hAnsi="Arial" w:cs="Arial"/>
          <w:sz w:val="20"/>
          <w:szCs w:val="20"/>
        </w:rPr>
      </w:pPr>
      <w:r w:rsidRPr="00EC10C9">
        <w:rPr>
          <w:rFonts w:ascii="Arial" w:hAnsi="Arial" w:cs="Arial"/>
          <w:sz w:val="20"/>
          <w:szCs w:val="20"/>
        </w:rPr>
        <w:t>Transport Strategy</w:t>
      </w:r>
    </w:p>
    <w:p w14:paraId="1E31F4C8" w14:textId="77777777" w:rsidR="009A0B94" w:rsidRPr="00EC10C9" w:rsidRDefault="009A0B94" w:rsidP="00672382">
      <w:pPr>
        <w:tabs>
          <w:tab w:val="left" w:pos="6456"/>
        </w:tabs>
        <w:spacing w:before="60" w:after="60" w:line="192" w:lineRule="auto"/>
        <w:jc w:val="right"/>
        <w:rPr>
          <w:rFonts w:ascii="Arial" w:hAnsi="Arial" w:cs="Arial"/>
          <w:sz w:val="20"/>
          <w:szCs w:val="20"/>
        </w:rPr>
      </w:pPr>
      <w:r w:rsidRPr="00EC10C9">
        <w:rPr>
          <w:rFonts w:ascii="Arial" w:hAnsi="Arial" w:cs="Arial"/>
          <w:sz w:val="20"/>
          <w:szCs w:val="20"/>
        </w:rPr>
        <w:t>Highways &amp; Transportation</w:t>
      </w:r>
    </w:p>
    <w:p w14:paraId="7D885453" w14:textId="77777777" w:rsidR="009A0B94" w:rsidRPr="00EC10C9" w:rsidRDefault="009A0B94" w:rsidP="00672382">
      <w:pPr>
        <w:tabs>
          <w:tab w:val="left" w:pos="6456"/>
        </w:tabs>
        <w:spacing w:before="60" w:after="60" w:line="192" w:lineRule="auto"/>
        <w:jc w:val="right"/>
        <w:rPr>
          <w:rFonts w:ascii="Arial" w:hAnsi="Arial" w:cs="Arial"/>
          <w:sz w:val="20"/>
          <w:szCs w:val="20"/>
        </w:rPr>
      </w:pPr>
      <w:r w:rsidRPr="00EC10C9">
        <w:rPr>
          <w:rFonts w:ascii="Arial" w:hAnsi="Arial" w:cs="Arial"/>
          <w:sz w:val="20"/>
          <w:szCs w:val="20"/>
        </w:rPr>
        <w:t>Merrion House</w:t>
      </w:r>
    </w:p>
    <w:p w14:paraId="1BC9BB99" w14:textId="77D5D6C7" w:rsidR="009A0B94" w:rsidRPr="00EC10C9" w:rsidRDefault="009A0B94" w:rsidP="00672382">
      <w:pPr>
        <w:tabs>
          <w:tab w:val="left" w:pos="6456"/>
        </w:tabs>
        <w:spacing w:before="60" w:after="60" w:line="192" w:lineRule="auto"/>
        <w:jc w:val="right"/>
        <w:rPr>
          <w:rFonts w:ascii="Arial" w:hAnsi="Arial" w:cs="Arial"/>
          <w:sz w:val="20"/>
          <w:szCs w:val="20"/>
        </w:rPr>
      </w:pPr>
      <w:r w:rsidRPr="00EC10C9">
        <w:rPr>
          <w:rFonts w:ascii="Arial" w:hAnsi="Arial" w:cs="Arial"/>
          <w:sz w:val="20"/>
          <w:szCs w:val="20"/>
        </w:rPr>
        <w:t>Leeds</w:t>
      </w:r>
      <w:r w:rsidR="002B518A" w:rsidRPr="00EC10C9">
        <w:rPr>
          <w:rFonts w:ascii="Arial" w:hAnsi="Arial" w:cs="Arial"/>
          <w:sz w:val="20"/>
          <w:szCs w:val="20"/>
        </w:rPr>
        <w:t xml:space="preserve"> </w:t>
      </w:r>
      <w:r w:rsidRPr="00EC10C9">
        <w:rPr>
          <w:rFonts w:ascii="Arial" w:hAnsi="Arial" w:cs="Arial"/>
          <w:sz w:val="20"/>
          <w:szCs w:val="20"/>
        </w:rPr>
        <w:t>LS2 8BB</w:t>
      </w:r>
    </w:p>
    <w:p w14:paraId="24ED6B5B" w14:textId="60D18D2A" w:rsidR="009A0B94" w:rsidRPr="00EC10C9" w:rsidRDefault="009A0B94" w:rsidP="00672382">
      <w:pPr>
        <w:tabs>
          <w:tab w:val="left" w:pos="6456"/>
        </w:tabs>
        <w:spacing w:before="60" w:after="60" w:line="192" w:lineRule="auto"/>
        <w:jc w:val="right"/>
        <w:rPr>
          <w:rFonts w:ascii="Arial" w:hAnsi="Arial" w:cs="Arial"/>
          <w:sz w:val="20"/>
          <w:szCs w:val="20"/>
        </w:rPr>
      </w:pPr>
      <w:r w:rsidRPr="00EC10C9">
        <w:rPr>
          <w:rFonts w:ascii="Arial" w:hAnsi="Arial" w:cs="Arial"/>
          <w:sz w:val="20"/>
          <w:szCs w:val="20"/>
        </w:rPr>
        <w:t xml:space="preserve">Email: </w:t>
      </w:r>
      <w:bookmarkStart w:id="0" w:name="_Hlk161735948"/>
      <w:r w:rsidR="00F72903" w:rsidRPr="00EC10C9">
        <w:rPr>
          <w:rFonts w:ascii="Arial" w:hAnsi="Arial" w:cs="Arial"/>
          <w:sz w:val="20"/>
          <w:szCs w:val="20"/>
        </w:rPr>
        <w:t>H</w:t>
      </w:r>
      <w:r w:rsidR="00A70633" w:rsidRPr="00EC10C9">
        <w:rPr>
          <w:rFonts w:ascii="Arial" w:hAnsi="Arial" w:cs="Arial"/>
          <w:sz w:val="20"/>
          <w:szCs w:val="20"/>
        </w:rPr>
        <w:t>T.</w:t>
      </w:r>
      <w:r w:rsidR="00F72903" w:rsidRPr="00EC10C9">
        <w:rPr>
          <w:rFonts w:ascii="Arial" w:hAnsi="Arial" w:cs="Arial"/>
          <w:sz w:val="20"/>
          <w:szCs w:val="20"/>
        </w:rPr>
        <w:t>AnnualProgramme</w:t>
      </w:r>
      <w:r w:rsidR="00085BEF" w:rsidRPr="00EC10C9">
        <w:rPr>
          <w:rFonts w:ascii="Arial" w:hAnsi="Arial" w:cs="Arial"/>
          <w:sz w:val="20"/>
          <w:szCs w:val="20"/>
        </w:rPr>
        <w:t>@leeds.gov.uk</w:t>
      </w:r>
      <w:bookmarkEnd w:id="0"/>
    </w:p>
    <w:p w14:paraId="517E8D7F" w14:textId="73A90898" w:rsidR="009A0B94" w:rsidRPr="00EC10C9" w:rsidRDefault="00AE2D9E" w:rsidP="00672382">
      <w:pPr>
        <w:tabs>
          <w:tab w:val="left" w:pos="6456"/>
        </w:tabs>
        <w:spacing w:before="60" w:after="60" w:line="192" w:lineRule="auto"/>
        <w:jc w:val="right"/>
        <w:rPr>
          <w:rFonts w:ascii="Arial" w:hAnsi="Arial" w:cs="Arial"/>
          <w:sz w:val="20"/>
          <w:szCs w:val="20"/>
        </w:rPr>
      </w:pPr>
      <w:r>
        <w:rPr>
          <w:rFonts w:ascii="Arial" w:hAnsi="Arial" w:cs="Arial"/>
          <w:sz w:val="20"/>
          <w:szCs w:val="20"/>
        </w:rPr>
        <w:t>31</w:t>
      </w:r>
      <w:r w:rsidRPr="00AE2D9E">
        <w:rPr>
          <w:rFonts w:ascii="Arial" w:hAnsi="Arial" w:cs="Arial"/>
          <w:sz w:val="20"/>
          <w:szCs w:val="20"/>
          <w:vertAlign w:val="superscript"/>
        </w:rPr>
        <w:t>st</w:t>
      </w:r>
      <w:r w:rsidR="0061138F">
        <w:rPr>
          <w:rFonts w:ascii="Arial" w:hAnsi="Arial" w:cs="Arial"/>
          <w:sz w:val="20"/>
          <w:szCs w:val="20"/>
        </w:rPr>
        <w:t xml:space="preserve"> </w:t>
      </w:r>
      <w:r w:rsidR="00EA5F13">
        <w:rPr>
          <w:rFonts w:ascii="Arial" w:hAnsi="Arial" w:cs="Arial"/>
          <w:sz w:val="20"/>
          <w:szCs w:val="20"/>
        </w:rPr>
        <w:t>Ju</w:t>
      </w:r>
      <w:r w:rsidR="0061138F">
        <w:rPr>
          <w:rFonts w:ascii="Arial" w:hAnsi="Arial" w:cs="Arial"/>
          <w:sz w:val="20"/>
          <w:szCs w:val="20"/>
        </w:rPr>
        <w:t>ly</w:t>
      </w:r>
      <w:r w:rsidR="00EA5F13">
        <w:rPr>
          <w:rFonts w:ascii="Arial" w:hAnsi="Arial" w:cs="Arial"/>
          <w:sz w:val="20"/>
          <w:szCs w:val="20"/>
        </w:rPr>
        <w:t xml:space="preserve"> </w:t>
      </w:r>
      <w:r w:rsidR="000E4363">
        <w:rPr>
          <w:rFonts w:ascii="Arial" w:hAnsi="Arial" w:cs="Arial"/>
          <w:sz w:val="20"/>
          <w:szCs w:val="20"/>
        </w:rPr>
        <w:t>202</w:t>
      </w:r>
      <w:r w:rsidR="00B56956">
        <w:rPr>
          <w:rFonts w:ascii="Arial" w:hAnsi="Arial" w:cs="Arial"/>
          <w:sz w:val="20"/>
          <w:szCs w:val="20"/>
        </w:rPr>
        <w:t>4</w:t>
      </w:r>
    </w:p>
    <w:p w14:paraId="62D61AB2" w14:textId="05978C65" w:rsidR="009A0B94" w:rsidRPr="00EC10C9" w:rsidRDefault="009A0B94" w:rsidP="009A0B94">
      <w:pPr>
        <w:tabs>
          <w:tab w:val="left" w:pos="6456"/>
        </w:tabs>
        <w:rPr>
          <w:rFonts w:ascii="Arial" w:hAnsi="Arial" w:cs="Arial"/>
          <w:sz w:val="20"/>
          <w:szCs w:val="20"/>
        </w:rPr>
      </w:pPr>
      <w:r w:rsidRPr="00EC10C9">
        <w:rPr>
          <w:rFonts w:ascii="Arial" w:hAnsi="Arial" w:cs="Arial"/>
          <w:sz w:val="20"/>
          <w:szCs w:val="20"/>
        </w:rPr>
        <w:t>Dear Councillor</w:t>
      </w:r>
      <w:r w:rsidR="00031101">
        <w:rPr>
          <w:rFonts w:ascii="Arial" w:hAnsi="Arial" w:cs="Arial"/>
          <w:sz w:val="20"/>
          <w:szCs w:val="20"/>
        </w:rPr>
        <w:t>s</w:t>
      </w:r>
      <w:r w:rsidRPr="00EC10C9">
        <w:rPr>
          <w:rFonts w:ascii="Arial" w:hAnsi="Arial" w:cs="Arial"/>
          <w:sz w:val="20"/>
          <w:szCs w:val="20"/>
        </w:rPr>
        <w:t xml:space="preserve">, </w:t>
      </w:r>
    </w:p>
    <w:p w14:paraId="3671AD5A" w14:textId="4A864073" w:rsidR="009A0B94" w:rsidRPr="00EC10C9" w:rsidRDefault="009A0B94" w:rsidP="009A0B94">
      <w:pPr>
        <w:tabs>
          <w:tab w:val="left" w:pos="6456"/>
        </w:tabs>
        <w:rPr>
          <w:rFonts w:ascii="Arial" w:hAnsi="Arial" w:cs="Arial"/>
          <w:b/>
          <w:bCs/>
          <w:sz w:val="20"/>
          <w:szCs w:val="20"/>
        </w:rPr>
      </w:pPr>
      <w:r w:rsidRPr="00EC10C9">
        <w:rPr>
          <w:rFonts w:ascii="Arial" w:hAnsi="Arial" w:cs="Arial"/>
          <w:b/>
          <w:bCs/>
          <w:sz w:val="20"/>
          <w:szCs w:val="20"/>
        </w:rPr>
        <w:t>Connecting Leeds Annual Programme of Works 202</w:t>
      </w:r>
      <w:r w:rsidR="00B56956">
        <w:rPr>
          <w:rFonts w:ascii="Arial" w:hAnsi="Arial" w:cs="Arial"/>
          <w:b/>
          <w:bCs/>
          <w:sz w:val="20"/>
          <w:szCs w:val="20"/>
        </w:rPr>
        <w:t>4</w:t>
      </w:r>
      <w:r w:rsidRPr="00EC10C9">
        <w:rPr>
          <w:rFonts w:ascii="Arial" w:hAnsi="Arial" w:cs="Arial"/>
          <w:b/>
          <w:bCs/>
          <w:sz w:val="20"/>
          <w:szCs w:val="20"/>
        </w:rPr>
        <w:t>-2</w:t>
      </w:r>
      <w:r w:rsidR="00B56956">
        <w:rPr>
          <w:rFonts w:ascii="Arial" w:hAnsi="Arial" w:cs="Arial"/>
          <w:b/>
          <w:bCs/>
          <w:sz w:val="20"/>
          <w:szCs w:val="20"/>
        </w:rPr>
        <w:t>5</w:t>
      </w:r>
    </w:p>
    <w:p w14:paraId="1CC1E478" w14:textId="01AEB591" w:rsidR="00694734" w:rsidRDefault="00694734" w:rsidP="006F7272">
      <w:pPr>
        <w:tabs>
          <w:tab w:val="left" w:pos="6456"/>
        </w:tabs>
        <w:rPr>
          <w:rFonts w:ascii="Arial" w:hAnsi="Arial" w:cs="Arial"/>
          <w:sz w:val="20"/>
          <w:szCs w:val="20"/>
        </w:rPr>
      </w:pPr>
      <w:bookmarkStart w:id="1" w:name="_Hlk104213196"/>
      <w:r>
        <w:rPr>
          <w:rFonts w:ascii="Arial" w:hAnsi="Arial" w:cs="Arial"/>
          <w:sz w:val="20"/>
          <w:szCs w:val="20"/>
        </w:rPr>
        <w:t xml:space="preserve">The  Annual Programme has now received full approval and is available </w:t>
      </w:r>
      <w:r w:rsidR="00EC40ED" w:rsidRPr="00EC10C9">
        <w:rPr>
          <w:rFonts w:ascii="Arial" w:hAnsi="Arial" w:cs="Arial"/>
          <w:sz w:val="20"/>
          <w:szCs w:val="20"/>
        </w:rPr>
        <w:t>on th</w:t>
      </w:r>
      <w:bookmarkEnd w:id="1"/>
      <w:r w:rsidR="00433D4E">
        <w:rPr>
          <w:rFonts w:ascii="Arial" w:hAnsi="Arial" w:cs="Arial"/>
          <w:sz w:val="20"/>
          <w:szCs w:val="20"/>
        </w:rPr>
        <w:t>e GIS Plan here</w:t>
      </w:r>
      <w:r w:rsidR="00B0387D">
        <w:rPr>
          <w:rFonts w:ascii="Arial" w:hAnsi="Arial" w:cs="Arial"/>
          <w:sz w:val="20"/>
          <w:szCs w:val="20"/>
        </w:rPr>
        <w:t xml:space="preserve"> </w:t>
      </w:r>
      <w:r w:rsidR="00AE2D9E" w:rsidRPr="00AE2D9E">
        <w:rPr>
          <w:rFonts w:ascii="Arial" w:hAnsi="Arial" w:cs="Arial"/>
          <w:sz w:val="20"/>
          <w:szCs w:val="20"/>
        </w:rPr>
        <w:t>(</w:t>
      </w:r>
      <w:hyperlink r:id="rId7" w:history="1">
        <w:r w:rsidR="003A43EE">
          <w:rPr>
            <w:rStyle w:val="Hyperlink"/>
          </w:rPr>
          <w:t>L</w:t>
        </w:r>
        <w:r w:rsidR="003A43EE">
          <w:rPr>
            <w:rStyle w:val="Hyperlink"/>
          </w:rPr>
          <w:t>i</w:t>
        </w:r>
        <w:r w:rsidR="003A43EE">
          <w:rPr>
            <w:rStyle w:val="Hyperlink"/>
          </w:rPr>
          <w:t>nk</w:t>
        </w:r>
      </w:hyperlink>
      <w:r w:rsidR="003A43EE">
        <w:t>)</w:t>
      </w:r>
      <w:r w:rsidR="009F6D5C" w:rsidRPr="00EC10C9">
        <w:rPr>
          <w:rFonts w:ascii="Arial" w:hAnsi="Arial" w:cs="Arial"/>
          <w:sz w:val="20"/>
          <w:szCs w:val="20"/>
        </w:rPr>
        <w:t xml:space="preserve">. </w:t>
      </w:r>
      <w:r w:rsidR="006A0687">
        <w:rPr>
          <w:rFonts w:ascii="Arial" w:hAnsi="Arial" w:cs="Arial"/>
          <w:sz w:val="20"/>
          <w:szCs w:val="20"/>
        </w:rPr>
        <w:t>T</w:t>
      </w:r>
      <w:r w:rsidR="009F6D5C" w:rsidRPr="00EC10C9">
        <w:rPr>
          <w:rFonts w:ascii="Arial" w:hAnsi="Arial" w:cs="Arial"/>
          <w:sz w:val="20"/>
          <w:szCs w:val="20"/>
        </w:rPr>
        <w:t>he</w:t>
      </w:r>
      <w:r w:rsidR="00653DBC" w:rsidRPr="00EC10C9">
        <w:rPr>
          <w:rFonts w:ascii="Arial" w:hAnsi="Arial" w:cs="Arial"/>
          <w:sz w:val="20"/>
          <w:szCs w:val="20"/>
        </w:rPr>
        <w:t xml:space="preserve"> plan </w:t>
      </w:r>
      <w:r w:rsidR="00433D4E">
        <w:rPr>
          <w:rFonts w:ascii="Arial" w:hAnsi="Arial" w:cs="Arial"/>
          <w:sz w:val="20"/>
          <w:szCs w:val="20"/>
        </w:rPr>
        <w:t xml:space="preserve">details </w:t>
      </w:r>
      <w:r w:rsidR="009F6D5C" w:rsidRPr="00EC10C9">
        <w:rPr>
          <w:rFonts w:ascii="Arial" w:hAnsi="Arial" w:cs="Arial"/>
          <w:sz w:val="20"/>
          <w:szCs w:val="20"/>
        </w:rPr>
        <w:t xml:space="preserve">the </w:t>
      </w:r>
      <w:r w:rsidR="00B659BE">
        <w:rPr>
          <w:rFonts w:ascii="Arial" w:hAnsi="Arial" w:cs="Arial"/>
          <w:sz w:val="20"/>
          <w:szCs w:val="20"/>
        </w:rPr>
        <w:t>hundreds</w:t>
      </w:r>
      <w:r w:rsidR="009F6D5C" w:rsidRPr="00EC10C9">
        <w:rPr>
          <w:rFonts w:ascii="Arial" w:hAnsi="Arial" w:cs="Arial"/>
          <w:sz w:val="20"/>
          <w:szCs w:val="20"/>
        </w:rPr>
        <w:t xml:space="preserve"> of schemes we deliver in Leeds on an annual basis</w:t>
      </w:r>
      <w:r w:rsidR="00B51585">
        <w:rPr>
          <w:rFonts w:ascii="Arial" w:hAnsi="Arial" w:cs="Arial"/>
          <w:sz w:val="20"/>
          <w:szCs w:val="20"/>
        </w:rPr>
        <w:t>,</w:t>
      </w:r>
      <w:r>
        <w:rPr>
          <w:rFonts w:ascii="Arial" w:hAnsi="Arial" w:cs="Arial"/>
          <w:sz w:val="20"/>
          <w:szCs w:val="20"/>
        </w:rPr>
        <w:t xml:space="preserve"> some of which have already been consulted on and maybe on site.</w:t>
      </w:r>
      <w:r w:rsidR="009F6D5C" w:rsidRPr="00EC10C9">
        <w:rPr>
          <w:rFonts w:ascii="Arial" w:hAnsi="Arial" w:cs="Arial"/>
          <w:sz w:val="20"/>
          <w:szCs w:val="20"/>
        </w:rPr>
        <w:t xml:space="preserve"> </w:t>
      </w:r>
      <w:r w:rsidR="00031101">
        <w:rPr>
          <w:rFonts w:ascii="Arial" w:hAnsi="Arial" w:cs="Arial"/>
          <w:sz w:val="20"/>
          <w:szCs w:val="20"/>
        </w:rPr>
        <w:t>The distribution of this information is a little later this year because of the elections.</w:t>
      </w:r>
    </w:p>
    <w:p w14:paraId="2A302466" w14:textId="78A6D7FF" w:rsidR="006F7272" w:rsidRPr="00EC10C9" w:rsidRDefault="00361EDD" w:rsidP="006F7272">
      <w:pPr>
        <w:tabs>
          <w:tab w:val="left" w:pos="6456"/>
        </w:tabs>
        <w:rPr>
          <w:rFonts w:ascii="Arial" w:hAnsi="Arial" w:cs="Arial"/>
          <w:sz w:val="20"/>
          <w:szCs w:val="20"/>
        </w:rPr>
      </w:pPr>
      <w:r>
        <w:rPr>
          <w:rFonts w:ascii="Arial" w:hAnsi="Arial" w:cs="Arial"/>
          <w:sz w:val="20"/>
          <w:szCs w:val="20"/>
        </w:rPr>
        <w:t xml:space="preserve">On </w:t>
      </w:r>
      <w:r w:rsidR="00630595">
        <w:rPr>
          <w:rFonts w:ascii="Arial" w:hAnsi="Arial" w:cs="Arial"/>
          <w:sz w:val="20"/>
          <w:szCs w:val="20"/>
        </w:rPr>
        <w:t>the GIS</w:t>
      </w:r>
      <w:r>
        <w:rPr>
          <w:rFonts w:ascii="Arial" w:hAnsi="Arial" w:cs="Arial"/>
          <w:sz w:val="20"/>
          <w:szCs w:val="20"/>
        </w:rPr>
        <w:t xml:space="preserve"> Plan y</w:t>
      </w:r>
      <w:r w:rsidR="009A0B94" w:rsidRPr="00EC10C9">
        <w:rPr>
          <w:rFonts w:ascii="Arial" w:hAnsi="Arial" w:cs="Arial"/>
          <w:sz w:val="20"/>
          <w:szCs w:val="20"/>
        </w:rPr>
        <w:t>ou can search for your Ward</w:t>
      </w:r>
      <w:r w:rsidR="00B659BE">
        <w:rPr>
          <w:rFonts w:ascii="Arial" w:hAnsi="Arial" w:cs="Arial"/>
          <w:sz w:val="20"/>
          <w:szCs w:val="20"/>
        </w:rPr>
        <w:t>;</w:t>
      </w:r>
      <w:r w:rsidR="006A0687">
        <w:rPr>
          <w:rFonts w:ascii="Arial" w:hAnsi="Arial" w:cs="Arial"/>
          <w:sz w:val="20"/>
          <w:szCs w:val="20"/>
        </w:rPr>
        <w:t xml:space="preserve"> and</w:t>
      </w:r>
      <w:r w:rsidR="009A0B94" w:rsidRPr="00EC10C9">
        <w:rPr>
          <w:rFonts w:ascii="Arial" w:hAnsi="Arial" w:cs="Arial"/>
          <w:sz w:val="20"/>
          <w:szCs w:val="20"/>
        </w:rPr>
        <w:t xml:space="preserve"> </w:t>
      </w:r>
      <w:r w:rsidR="006F7272" w:rsidRPr="00EC10C9">
        <w:rPr>
          <w:rFonts w:ascii="Arial" w:hAnsi="Arial" w:cs="Arial"/>
          <w:sz w:val="20"/>
          <w:szCs w:val="20"/>
        </w:rPr>
        <w:t xml:space="preserve">the map allows you to easily navigate the various work programmes, with further details available when you click on any of the individual icons. Further instructions on how to navigate and view all the information can be found on the left-hand side of the map. If you have any issues, please contact the team </w:t>
      </w:r>
      <w:hyperlink r:id="rId8" w:history="1">
        <w:r w:rsidR="00B0387D" w:rsidRPr="00D6489D">
          <w:rPr>
            <w:rStyle w:val="Hyperlink"/>
            <w:rFonts w:ascii="Arial" w:hAnsi="Arial" w:cs="Arial"/>
            <w:sz w:val="20"/>
            <w:szCs w:val="20"/>
          </w:rPr>
          <w:t>HT.AnnualProgramme@leeds.gov.uk</w:t>
        </w:r>
      </w:hyperlink>
    </w:p>
    <w:p w14:paraId="4695D3CA" w14:textId="72C74DF9" w:rsidR="00682549" w:rsidRPr="00644BF0" w:rsidRDefault="009A0B94" w:rsidP="009A0B94">
      <w:pPr>
        <w:tabs>
          <w:tab w:val="left" w:pos="6456"/>
        </w:tabs>
        <w:rPr>
          <w:rFonts w:ascii="Arial" w:hAnsi="Arial" w:cs="Arial"/>
          <w:sz w:val="20"/>
          <w:szCs w:val="20"/>
        </w:rPr>
      </w:pPr>
      <w:r w:rsidRPr="00EC10C9">
        <w:rPr>
          <w:rFonts w:ascii="Arial" w:hAnsi="Arial" w:cs="Arial"/>
          <w:sz w:val="20"/>
          <w:szCs w:val="20"/>
        </w:rPr>
        <w:t xml:space="preserve">The programme </w:t>
      </w:r>
      <w:r w:rsidR="00496C3C" w:rsidRPr="00EC10C9">
        <w:rPr>
          <w:rFonts w:ascii="Arial" w:hAnsi="Arial" w:cs="Arial"/>
          <w:sz w:val="20"/>
          <w:szCs w:val="20"/>
        </w:rPr>
        <w:t xml:space="preserve">includes Major Schemes such as those funded by </w:t>
      </w:r>
      <w:r w:rsidR="00D604B3" w:rsidRPr="00EC10C9">
        <w:rPr>
          <w:rFonts w:ascii="Arial" w:hAnsi="Arial" w:cs="Arial"/>
          <w:sz w:val="20"/>
          <w:szCs w:val="20"/>
        </w:rPr>
        <w:t xml:space="preserve">the </w:t>
      </w:r>
      <w:r w:rsidR="00031101" w:rsidRPr="00EC10C9">
        <w:rPr>
          <w:rFonts w:ascii="Arial" w:hAnsi="Arial" w:cs="Arial"/>
          <w:sz w:val="20"/>
          <w:szCs w:val="20"/>
        </w:rPr>
        <w:t xml:space="preserve">City Region Sustainable Transport Settlement </w:t>
      </w:r>
      <w:r w:rsidR="00031101">
        <w:rPr>
          <w:rFonts w:ascii="Arial" w:hAnsi="Arial" w:cs="Arial"/>
          <w:sz w:val="20"/>
          <w:szCs w:val="20"/>
        </w:rPr>
        <w:t>(</w:t>
      </w:r>
      <w:r w:rsidR="00496C3C" w:rsidRPr="00EC10C9">
        <w:rPr>
          <w:rFonts w:ascii="Arial" w:hAnsi="Arial" w:cs="Arial"/>
          <w:sz w:val="20"/>
          <w:szCs w:val="20"/>
        </w:rPr>
        <w:t>CRSTS</w:t>
      </w:r>
      <w:r w:rsidR="00031101">
        <w:rPr>
          <w:rFonts w:ascii="Arial" w:hAnsi="Arial" w:cs="Arial"/>
          <w:sz w:val="20"/>
          <w:szCs w:val="20"/>
        </w:rPr>
        <w:t>)</w:t>
      </w:r>
      <w:r w:rsidR="00630595">
        <w:rPr>
          <w:rFonts w:ascii="Arial" w:hAnsi="Arial" w:cs="Arial"/>
          <w:sz w:val="20"/>
          <w:szCs w:val="20"/>
        </w:rPr>
        <w:t>,</w:t>
      </w:r>
      <w:r w:rsidR="00694734">
        <w:rPr>
          <w:rFonts w:ascii="Arial" w:hAnsi="Arial" w:cs="Arial"/>
          <w:sz w:val="20"/>
          <w:szCs w:val="20"/>
        </w:rPr>
        <w:t xml:space="preserve"> the Active Travel Fund</w:t>
      </w:r>
      <w:r w:rsidR="00361EDD">
        <w:rPr>
          <w:rFonts w:ascii="Arial" w:hAnsi="Arial" w:cs="Arial"/>
          <w:sz w:val="20"/>
          <w:szCs w:val="20"/>
        </w:rPr>
        <w:t>,</w:t>
      </w:r>
      <w:r w:rsidR="00694734">
        <w:rPr>
          <w:rFonts w:ascii="Arial" w:hAnsi="Arial" w:cs="Arial"/>
          <w:sz w:val="20"/>
          <w:szCs w:val="20"/>
        </w:rPr>
        <w:t xml:space="preserve"> the Levelling Up Fund, and the West Yorkshire Transport Fund</w:t>
      </w:r>
      <w:r w:rsidR="006A0687">
        <w:rPr>
          <w:rFonts w:ascii="Arial" w:hAnsi="Arial" w:cs="Arial"/>
          <w:sz w:val="20"/>
          <w:szCs w:val="20"/>
        </w:rPr>
        <w:t>.</w:t>
      </w:r>
      <w:r w:rsidR="00496C3C" w:rsidRPr="00EC10C9">
        <w:rPr>
          <w:rFonts w:ascii="Arial" w:hAnsi="Arial" w:cs="Arial"/>
          <w:sz w:val="20"/>
          <w:szCs w:val="20"/>
        </w:rPr>
        <w:t xml:space="preserve"> </w:t>
      </w:r>
      <w:r w:rsidR="006A0687">
        <w:rPr>
          <w:rFonts w:ascii="Arial" w:hAnsi="Arial" w:cs="Arial"/>
          <w:sz w:val="20"/>
          <w:szCs w:val="20"/>
        </w:rPr>
        <w:t>Several</w:t>
      </w:r>
      <w:r w:rsidR="006A0687" w:rsidRPr="00EC10C9">
        <w:rPr>
          <w:rFonts w:ascii="Arial" w:hAnsi="Arial" w:cs="Arial"/>
          <w:sz w:val="20"/>
          <w:szCs w:val="20"/>
        </w:rPr>
        <w:t xml:space="preserve"> </w:t>
      </w:r>
      <w:r w:rsidR="006A0687">
        <w:rPr>
          <w:rFonts w:ascii="Arial" w:hAnsi="Arial" w:cs="Arial"/>
          <w:sz w:val="20"/>
          <w:szCs w:val="20"/>
        </w:rPr>
        <w:t>major CRSTS Transformational</w:t>
      </w:r>
      <w:r w:rsidR="006A0687" w:rsidRPr="00EC10C9">
        <w:rPr>
          <w:rFonts w:ascii="Arial" w:hAnsi="Arial" w:cs="Arial"/>
          <w:sz w:val="20"/>
          <w:szCs w:val="20"/>
        </w:rPr>
        <w:t xml:space="preserve"> </w:t>
      </w:r>
      <w:r w:rsidR="006A0687">
        <w:rPr>
          <w:rFonts w:ascii="Arial" w:hAnsi="Arial" w:cs="Arial"/>
          <w:sz w:val="20"/>
          <w:szCs w:val="20"/>
        </w:rPr>
        <w:t>Programme w</w:t>
      </w:r>
      <w:r w:rsidR="006A0687" w:rsidRPr="00EC10C9">
        <w:rPr>
          <w:rFonts w:ascii="Arial" w:hAnsi="Arial" w:cs="Arial"/>
          <w:sz w:val="20"/>
          <w:szCs w:val="20"/>
        </w:rPr>
        <w:t xml:space="preserve">orks are scheduled to </w:t>
      </w:r>
      <w:r w:rsidR="00361EDD">
        <w:rPr>
          <w:rFonts w:ascii="Arial" w:hAnsi="Arial" w:cs="Arial"/>
          <w:sz w:val="20"/>
          <w:szCs w:val="20"/>
        </w:rPr>
        <w:t xml:space="preserve">start </w:t>
      </w:r>
      <w:r w:rsidR="006A0687" w:rsidRPr="00EC10C9">
        <w:rPr>
          <w:rFonts w:ascii="Arial" w:hAnsi="Arial" w:cs="Arial"/>
          <w:sz w:val="20"/>
          <w:szCs w:val="20"/>
        </w:rPr>
        <w:t>as part of this year’s annual programme</w:t>
      </w:r>
      <w:r w:rsidR="006A0687">
        <w:rPr>
          <w:rFonts w:ascii="Arial" w:hAnsi="Arial" w:cs="Arial"/>
          <w:sz w:val="20"/>
          <w:szCs w:val="20"/>
        </w:rPr>
        <w:t>;</w:t>
      </w:r>
      <w:r w:rsidR="006A0687" w:rsidRPr="00EC10C9">
        <w:rPr>
          <w:rFonts w:ascii="Arial" w:hAnsi="Arial" w:cs="Arial"/>
          <w:sz w:val="20"/>
          <w:szCs w:val="20"/>
        </w:rPr>
        <w:t xml:space="preserve"> </w:t>
      </w:r>
      <w:r w:rsidR="00031101">
        <w:rPr>
          <w:rFonts w:ascii="Arial" w:hAnsi="Arial" w:cs="Arial"/>
          <w:sz w:val="20"/>
          <w:szCs w:val="20"/>
        </w:rPr>
        <w:t>these</w:t>
      </w:r>
      <w:r w:rsidR="006A0687">
        <w:rPr>
          <w:rFonts w:ascii="Arial" w:hAnsi="Arial" w:cs="Arial"/>
          <w:sz w:val="20"/>
          <w:szCs w:val="20"/>
        </w:rPr>
        <w:t xml:space="preserve"> </w:t>
      </w:r>
      <w:r w:rsidR="006A0687" w:rsidRPr="00644BF0">
        <w:rPr>
          <w:rFonts w:ascii="Arial" w:hAnsi="Arial" w:cs="Arial"/>
          <w:sz w:val="20"/>
          <w:szCs w:val="20"/>
        </w:rPr>
        <w:t xml:space="preserve">include </w:t>
      </w:r>
      <w:r w:rsidR="005168CF" w:rsidRPr="00644BF0">
        <w:rPr>
          <w:rFonts w:ascii="Arial" w:hAnsi="Arial" w:cs="Arial"/>
          <w:sz w:val="20"/>
          <w:szCs w:val="20"/>
        </w:rPr>
        <w:t xml:space="preserve">Lawnswood Roundabout </w:t>
      </w:r>
      <w:r w:rsidR="006A0687" w:rsidRPr="00644BF0">
        <w:rPr>
          <w:rFonts w:ascii="Arial" w:hAnsi="Arial" w:cs="Arial"/>
          <w:sz w:val="20"/>
          <w:szCs w:val="20"/>
        </w:rPr>
        <w:t>and Leeds City Links</w:t>
      </w:r>
      <w:r w:rsidR="00361EDD" w:rsidRPr="00644BF0">
        <w:rPr>
          <w:rFonts w:ascii="Arial" w:hAnsi="Arial" w:cs="Arial"/>
          <w:sz w:val="20"/>
          <w:szCs w:val="20"/>
        </w:rPr>
        <w:t xml:space="preserve"> (</w:t>
      </w:r>
      <w:r w:rsidR="00630595" w:rsidRPr="00644BF0">
        <w:rPr>
          <w:rFonts w:ascii="Arial" w:hAnsi="Arial" w:cs="Arial"/>
          <w:sz w:val="20"/>
          <w:szCs w:val="20"/>
        </w:rPr>
        <w:t>Centre) schemes</w:t>
      </w:r>
      <w:r w:rsidR="006A0687" w:rsidRPr="00644BF0">
        <w:rPr>
          <w:rFonts w:ascii="Arial" w:hAnsi="Arial" w:cs="Arial"/>
          <w:sz w:val="20"/>
          <w:szCs w:val="20"/>
        </w:rPr>
        <w:t xml:space="preserve"> that are </w:t>
      </w:r>
      <w:r w:rsidR="005168CF" w:rsidRPr="00644BF0">
        <w:rPr>
          <w:rFonts w:ascii="Arial" w:hAnsi="Arial" w:cs="Arial"/>
          <w:sz w:val="20"/>
          <w:szCs w:val="20"/>
        </w:rPr>
        <w:t xml:space="preserve">both </w:t>
      </w:r>
      <w:r w:rsidR="006A0687" w:rsidRPr="00644BF0">
        <w:rPr>
          <w:rFonts w:ascii="Arial" w:hAnsi="Arial" w:cs="Arial"/>
          <w:sz w:val="20"/>
          <w:szCs w:val="20"/>
        </w:rPr>
        <w:t xml:space="preserve">scheduled to see a start </w:t>
      </w:r>
      <w:r w:rsidR="008F1196" w:rsidRPr="00644BF0">
        <w:rPr>
          <w:rFonts w:ascii="Arial" w:hAnsi="Arial" w:cs="Arial"/>
          <w:sz w:val="20"/>
          <w:szCs w:val="20"/>
        </w:rPr>
        <w:t xml:space="preserve">early </w:t>
      </w:r>
      <w:r w:rsidR="006A0687" w:rsidRPr="00644BF0">
        <w:rPr>
          <w:rFonts w:ascii="Arial" w:hAnsi="Arial" w:cs="Arial"/>
          <w:sz w:val="20"/>
          <w:szCs w:val="20"/>
        </w:rPr>
        <w:t xml:space="preserve">in 2025. </w:t>
      </w:r>
      <w:r w:rsidR="000B6FAB" w:rsidRPr="00644BF0">
        <w:rPr>
          <w:rFonts w:ascii="Arial" w:hAnsi="Arial" w:cs="Arial"/>
          <w:sz w:val="20"/>
          <w:szCs w:val="20"/>
        </w:rPr>
        <w:t xml:space="preserve">We </w:t>
      </w:r>
      <w:r w:rsidR="006F43D7" w:rsidRPr="00644BF0">
        <w:rPr>
          <w:rFonts w:ascii="Arial" w:hAnsi="Arial" w:cs="Arial"/>
          <w:sz w:val="20"/>
          <w:szCs w:val="20"/>
        </w:rPr>
        <w:t xml:space="preserve">are also hoping to </w:t>
      </w:r>
      <w:r w:rsidR="000B6FAB" w:rsidRPr="00644BF0">
        <w:rPr>
          <w:rFonts w:ascii="Arial" w:hAnsi="Arial" w:cs="Arial"/>
          <w:sz w:val="20"/>
          <w:szCs w:val="20"/>
        </w:rPr>
        <w:t>see the commencement of the Dawson Corner scheme</w:t>
      </w:r>
      <w:r w:rsidR="00361EDD" w:rsidRPr="00644BF0">
        <w:rPr>
          <w:rFonts w:ascii="Arial" w:hAnsi="Arial" w:cs="Arial"/>
          <w:sz w:val="20"/>
          <w:szCs w:val="20"/>
        </w:rPr>
        <w:t xml:space="preserve"> subject to the </w:t>
      </w:r>
      <w:r w:rsidR="00031101" w:rsidRPr="00644BF0">
        <w:rPr>
          <w:rFonts w:ascii="Arial" w:hAnsi="Arial" w:cs="Arial"/>
          <w:sz w:val="20"/>
          <w:szCs w:val="20"/>
        </w:rPr>
        <w:t xml:space="preserve">confirmation of </w:t>
      </w:r>
      <w:r w:rsidR="00361EDD" w:rsidRPr="00644BF0">
        <w:rPr>
          <w:rFonts w:ascii="Arial" w:hAnsi="Arial" w:cs="Arial"/>
          <w:sz w:val="20"/>
          <w:szCs w:val="20"/>
        </w:rPr>
        <w:t xml:space="preserve">funding from the </w:t>
      </w:r>
      <w:r w:rsidR="00630595" w:rsidRPr="00644BF0">
        <w:rPr>
          <w:rFonts w:ascii="Arial" w:hAnsi="Arial" w:cs="Arial"/>
          <w:sz w:val="20"/>
          <w:szCs w:val="20"/>
        </w:rPr>
        <w:t xml:space="preserve">DfT as </w:t>
      </w:r>
      <w:r w:rsidR="00753C34" w:rsidRPr="00644BF0">
        <w:rPr>
          <w:rFonts w:ascii="Arial" w:hAnsi="Arial" w:cs="Arial"/>
          <w:sz w:val="20"/>
          <w:szCs w:val="20"/>
        </w:rPr>
        <w:t xml:space="preserve">previously </w:t>
      </w:r>
      <w:r w:rsidR="00630595" w:rsidRPr="00644BF0">
        <w:rPr>
          <w:rFonts w:ascii="Arial" w:hAnsi="Arial" w:cs="Arial"/>
          <w:sz w:val="20"/>
          <w:szCs w:val="20"/>
        </w:rPr>
        <w:t xml:space="preserve">indicated. </w:t>
      </w:r>
    </w:p>
    <w:p w14:paraId="525580EE" w14:textId="7C4B6305" w:rsidR="006A0687" w:rsidRDefault="006A0687" w:rsidP="009A0B94">
      <w:pPr>
        <w:tabs>
          <w:tab w:val="left" w:pos="6456"/>
        </w:tabs>
        <w:rPr>
          <w:rFonts w:ascii="Arial" w:hAnsi="Arial" w:cs="Arial"/>
          <w:color w:val="FF0000"/>
          <w:sz w:val="20"/>
          <w:szCs w:val="20"/>
        </w:rPr>
      </w:pPr>
      <w:r>
        <w:rPr>
          <w:rFonts w:ascii="Arial" w:hAnsi="Arial" w:cs="Arial"/>
          <w:sz w:val="20"/>
          <w:szCs w:val="20"/>
        </w:rPr>
        <w:t>Th</w:t>
      </w:r>
      <w:r w:rsidR="00B51585">
        <w:rPr>
          <w:rFonts w:ascii="Arial" w:hAnsi="Arial" w:cs="Arial"/>
          <w:sz w:val="20"/>
          <w:szCs w:val="20"/>
        </w:rPr>
        <w:t>e programme also comprises</w:t>
      </w:r>
      <w:r>
        <w:rPr>
          <w:rFonts w:ascii="Arial" w:hAnsi="Arial" w:cs="Arial"/>
          <w:sz w:val="20"/>
          <w:szCs w:val="20"/>
        </w:rPr>
        <w:t xml:space="preserve"> </w:t>
      </w:r>
      <w:r w:rsidRPr="00EC10C9">
        <w:rPr>
          <w:rFonts w:ascii="Arial" w:hAnsi="Arial" w:cs="Arial"/>
          <w:sz w:val="20"/>
          <w:szCs w:val="20"/>
        </w:rPr>
        <w:t xml:space="preserve">important local improvements throughout the </w:t>
      </w:r>
      <w:r w:rsidR="006E3318" w:rsidRPr="00EC10C9">
        <w:rPr>
          <w:rFonts w:ascii="Arial" w:hAnsi="Arial" w:cs="Arial"/>
          <w:sz w:val="20"/>
          <w:szCs w:val="20"/>
        </w:rPr>
        <w:t>district</w:t>
      </w:r>
      <w:r w:rsidR="00B51585">
        <w:rPr>
          <w:rFonts w:ascii="Arial" w:hAnsi="Arial" w:cs="Arial"/>
          <w:sz w:val="20"/>
          <w:szCs w:val="20"/>
        </w:rPr>
        <w:t>,</w:t>
      </w:r>
      <w:r w:rsidRPr="00EC10C9">
        <w:rPr>
          <w:rFonts w:ascii="Arial" w:hAnsi="Arial" w:cs="Arial"/>
          <w:sz w:val="20"/>
          <w:szCs w:val="20"/>
        </w:rPr>
        <w:t xml:space="preserve"> </w:t>
      </w:r>
      <w:r>
        <w:rPr>
          <w:rFonts w:ascii="Arial" w:hAnsi="Arial" w:cs="Arial"/>
          <w:sz w:val="20"/>
          <w:szCs w:val="20"/>
        </w:rPr>
        <w:t>most of w</w:t>
      </w:r>
      <w:r w:rsidR="00435C9B">
        <w:rPr>
          <w:rFonts w:ascii="Arial" w:hAnsi="Arial" w:cs="Arial"/>
          <w:sz w:val="20"/>
          <w:szCs w:val="20"/>
        </w:rPr>
        <w:t>hich</w:t>
      </w:r>
      <w:r>
        <w:rPr>
          <w:rFonts w:ascii="Arial" w:hAnsi="Arial" w:cs="Arial"/>
          <w:sz w:val="20"/>
          <w:szCs w:val="20"/>
        </w:rPr>
        <w:t xml:space="preserve"> are also funded by the </w:t>
      </w:r>
      <w:r w:rsidR="00F04D04" w:rsidRPr="00EC10C9">
        <w:rPr>
          <w:rFonts w:ascii="Arial" w:hAnsi="Arial" w:cs="Arial"/>
          <w:sz w:val="20"/>
          <w:szCs w:val="20"/>
        </w:rPr>
        <w:t>CRSTS</w:t>
      </w:r>
      <w:r>
        <w:rPr>
          <w:rFonts w:ascii="Arial" w:hAnsi="Arial" w:cs="Arial"/>
          <w:sz w:val="20"/>
          <w:szCs w:val="20"/>
        </w:rPr>
        <w:t>. This</w:t>
      </w:r>
      <w:r w:rsidR="00F04D04" w:rsidRPr="00EC10C9">
        <w:rPr>
          <w:rFonts w:ascii="Arial" w:hAnsi="Arial" w:cs="Arial"/>
          <w:sz w:val="20"/>
          <w:szCs w:val="20"/>
        </w:rPr>
        <w:t xml:space="preserve"> funding will </w:t>
      </w:r>
      <w:r w:rsidR="006A4046">
        <w:rPr>
          <w:rFonts w:ascii="Arial" w:hAnsi="Arial" w:cs="Arial"/>
          <w:sz w:val="20"/>
          <w:szCs w:val="20"/>
        </w:rPr>
        <w:t xml:space="preserve">enable us </w:t>
      </w:r>
      <w:r w:rsidR="001D08E4" w:rsidRPr="00EC10C9">
        <w:rPr>
          <w:rFonts w:ascii="Arial" w:hAnsi="Arial" w:cs="Arial"/>
          <w:sz w:val="20"/>
          <w:szCs w:val="20"/>
        </w:rPr>
        <w:t>to work</w:t>
      </w:r>
      <w:r w:rsidR="0011373E" w:rsidRPr="00EC10C9">
        <w:rPr>
          <w:rFonts w:ascii="Arial" w:hAnsi="Arial" w:cs="Arial"/>
          <w:sz w:val="20"/>
          <w:szCs w:val="20"/>
        </w:rPr>
        <w:t xml:space="preserve"> </w:t>
      </w:r>
      <w:r w:rsidR="0011373E" w:rsidRPr="00B51585">
        <w:rPr>
          <w:rFonts w:ascii="Arial" w:hAnsi="Arial" w:cs="Arial"/>
          <w:sz w:val="20"/>
          <w:szCs w:val="20"/>
        </w:rPr>
        <w:t xml:space="preserve">towards </w:t>
      </w:r>
      <w:r w:rsidR="006A4046" w:rsidRPr="00B51585">
        <w:rPr>
          <w:rFonts w:ascii="Arial" w:hAnsi="Arial" w:cs="Arial"/>
          <w:sz w:val="20"/>
          <w:szCs w:val="20"/>
        </w:rPr>
        <w:t>the</w:t>
      </w:r>
      <w:r w:rsidR="00F04D04" w:rsidRPr="00B51585">
        <w:rPr>
          <w:rFonts w:ascii="Arial" w:hAnsi="Arial" w:cs="Arial"/>
          <w:sz w:val="20"/>
          <w:szCs w:val="20"/>
        </w:rPr>
        <w:t xml:space="preserve"> Vision</w:t>
      </w:r>
      <w:r w:rsidR="006E415A" w:rsidRPr="00B51585">
        <w:rPr>
          <w:rFonts w:ascii="Arial" w:hAnsi="Arial" w:cs="Arial"/>
          <w:sz w:val="20"/>
          <w:szCs w:val="20"/>
        </w:rPr>
        <w:t xml:space="preserve"> </w:t>
      </w:r>
      <w:r w:rsidR="00F04D04" w:rsidRPr="00B51585">
        <w:rPr>
          <w:rFonts w:ascii="Arial" w:hAnsi="Arial" w:cs="Arial"/>
          <w:sz w:val="20"/>
          <w:szCs w:val="20"/>
        </w:rPr>
        <w:t>Zero ambition</w:t>
      </w:r>
      <w:r w:rsidR="00F04D04" w:rsidRPr="00EC10C9">
        <w:rPr>
          <w:rFonts w:ascii="Arial" w:hAnsi="Arial" w:cs="Arial"/>
          <w:sz w:val="20"/>
          <w:szCs w:val="20"/>
        </w:rPr>
        <w:t xml:space="preserve"> to ensure that no one is killed or seriously injured on the roads in Leeds by 2040</w:t>
      </w:r>
      <w:r w:rsidR="006A4046">
        <w:rPr>
          <w:rFonts w:ascii="Arial" w:hAnsi="Arial" w:cs="Arial"/>
          <w:sz w:val="20"/>
          <w:szCs w:val="20"/>
        </w:rPr>
        <w:t>.</w:t>
      </w:r>
      <w:r>
        <w:rPr>
          <w:rFonts w:ascii="Arial" w:hAnsi="Arial" w:cs="Arial"/>
          <w:sz w:val="20"/>
          <w:szCs w:val="20"/>
        </w:rPr>
        <w:t xml:space="preserve"> </w:t>
      </w:r>
      <w:r w:rsidR="00B51585">
        <w:rPr>
          <w:rFonts w:ascii="Arial" w:hAnsi="Arial" w:cs="Arial"/>
          <w:sz w:val="20"/>
          <w:szCs w:val="20"/>
        </w:rPr>
        <w:t xml:space="preserve">If you </w:t>
      </w:r>
      <w:r w:rsidR="00644BF0">
        <w:rPr>
          <w:rFonts w:ascii="Arial" w:hAnsi="Arial" w:cs="Arial"/>
          <w:sz w:val="20"/>
          <w:szCs w:val="20"/>
        </w:rPr>
        <w:t xml:space="preserve">have not done so yet and </w:t>
      </w:r>
      <w:r w:rsidR="00B51585">
        <w:rPr>
          <w:rFonts w:ascii="Arial" w:hAnsi="Arial" w:cs="Arial"/>
          <w:sz w:val="20"/>
          <w:szCs w:val="20"/>
        </w:rPr>
        <w:t xml:space="preserve">wish to sign up to the Vision Zero pledge, </w:t>
      </w:r>
      <w:r w:rsidR="00B51585" w:rsidRPr="00AE2D9E">
        <w:rPr>
          <w:rFonts w:ascii="Arial" w:hAnsi="Arial" w:cs="Arial"/>
          <w:sz w:val="20"/>
          <w:szCs w:val="20"/>
        </w:rPr>
        <w:t xml:space="preserve">please </w:t>
      </w:r>
      <w:r w:rsidR="00992E5A" w:rsidRPr="00AE2D9E">
        <w:rPr>
          <w:rFonts w:ascii="Arial" w:hAnsi="Arial" w:cs="Arial"/>
          <w:sz w:val="20"/>
          <w:szCs w:val="20"/>
        </w:rPr>
        <w:t>scan the below QR code.</w:t>
      </w:r>
    </w:p>
    <w:p w14:paraId="4529CAAB" w14:textId="4D9FE855" w:rsidR="00992E5A" w:rsidRPr="00992E5A" w:rsidRDefault="00992E5A" w:rsidP="00992E5A">
      <w:pPr>
        <w:spacing w:after="0" w:line="240" w:lineRule="auto"/>
        <w:jc w:val="center"/>
        <w:rPr>
          <w:rFonts w:ascii="Times New Roman" w:eastAsia="Times New Roman" w:hAnsi="Times New Roman" w:cs="Times New Roman"/>
          <w:sz w:val="24"/>
          <w:szCs w:val="24"/>
          <w:lang w:eastAsia="en-GB"/>
        </w:rPr>
      </w:pPr>
      <w:r w:rsidRPr="00992E5A">
        <w:rPr>
          <w:rFonts w:ascii="Arial" w:hAnsi="Arial" w:cs="Arial"/>
          <w:noProof/>
          <w:color w:val="FF0000"/>
          <w:sz w:val="20"/>
          <w:szCs w:val="20"/>
        </w:rPr>
        <w:drawing>
          <wp:inline distT="0" distB="0" distL="0" distR="0" wp14:anchorId="4E91A9BE" wp14:editId="1C81D0B7">
            <wp:extent cx="3676650" cy="206806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6650" cy="2068065"/>
                    </a:xfrm>
                    <a:prstGeom prst="rect">
                      <a:avLst/>
                    </a:prstGeom>
                    <a:noFill/>
                    <a:ln>
                      <a:noFill/>
                    </a:ln>
                  </pic:spPr>
                </pic:pic>
              </a:graphicData>
            </a:graphic>
          </wp:inline>
        </w:drawing>
      </w:r>
    </w:p>
    <w:p w14:paraId="67CDE1B3" w14:textId="77777777" w:rsidR="00992E5A" w:rsidRPr="00644BF0" w:rsidRDefault="00992E5A" w:rsidP="009A0B94">
      <w:pPr>
        <w:tabs>
          <w:tab w:val="left" w:pos="6456"/>
        </w:tabs>
        <w:rPr>
          <w:rFonts w:ascii="Arial" w:hAnsi="Arial" w:cs="Arial"/>
          <w:color w:val="FF0000"/>
          <w:sz w:val="20"/>
          <w:szCs w:val="20"/>
        </w:rPr>
      </w:pPr>
    </w:p>
    <w:p w14:paraId="5CE9FFCF" w14:textId="7AC8894A" w:rsidR="00274E0E" w:rsidRDefault="00644BF0" w:rsidP="009A0B94">
      <w:pPr>
        <w:tabs>
          <w:tab w:val="left" w:pos="6456"/>
        </w:tabs>
        <w:rPr>
          <w:rFonts w:ascii="Arial" w:hAnsi="Arial" w:cs="Arial"/>
          <w:sz w:val="20"/>
          <w:szCs w:val="20"/>
        </w:rPr>
      </w:pPr>
      <w:r>
        <w:rPr>
          <w:rFonts w:ascii="Arial" w:hAnsi="Arial" w:cs="Arial"/>
          <w:sz w:val="20"/>
          <w:szCs w:val="20"/>
        </w:rPr>
        <w:t xml:space="preserve">Schemes in the </w:t>
      </w:r>
      <w:r w:rsidR="00D72916" w:rsidRPr="00EC10C9">
        <w:rPr>
          <w:rFonts w:ascii="Arial" w:hAnsi="Arial" w:cs="Arial"/>
          <w:sz w:val="20"/>
          <w:szCs w:val="20"/>
        </w:rPr>
        <w:t>Highway Maintenance</w:t>
      </w:r>
      <w:r w:rsidR="00314905" w:rsidRPr="00EC10C9">
        <w:rPr>
          <w:rFonts w:ascii="Arial" w:hAnsi="Arial" w:cs="Arial"/>
          <w:sz w:val="20"/>
          <w:szCs w:val="20"/>
        </w:rPr>
        <w:t xml:space="preserve"> (including Bridges) </w:t>
      </w:r>
      <w:r w:rsidR="00A70633" w:rsidRPr="00EC10C9">
        <w:rPr>
          <w:rFonts w:ascii="Arial" w:hAnsi="Arial" w:cs="Arial"/>
          <w:sz w:val="20"/>
          <w:szCs w:val="20"/>
        </w:rPr>
        <w:t>and Traffic</w:t>
      </w:r>
      <w:r w:rsidR="00314905" w:rsidRPr="00EC10C9">
        <w:rPr>
          <w:rFonts w:ascii="Arial" w:hAnsi="Arial" w:cs="Arial"/>
          <w:sz w:val="20"/>
          <w:szCs w:val="20"/>
        </w:rPr>
        <w:t xml:space="preserve"> Signals</w:t>
      </w:r>
      <w:r w:rsidR="006A0687">
        <w:rPr>
          <w:rFonts w:ascii="Arial" w:hAnsi="Arial" w:cs="Arial"/>
          <w:sz w:val="20"/>
          <w:szCs w:val="20"/>
        </w:rPr>
        <w:t xml:space="preserve"> (UTMC) </w:t>
      </w:r>
      <w:r>
        <w:rPr>
          <w:rFonts w:ascii="Arial" w:hAnsi="Arial" w:cs="Arial"/>
          <w:sz w:val="20"/>
          <w:szCs w:val="20"/>
        </w:rPr>
        <w:t xml:space="preserve">areas are also highlighted </w:t>
      </w:r>
      <w:bookmarkStart w:id="2" w:name="_Hlk131150228"/>
      <w:r w:rsidR="009724F1">
        <w:rPr>
          <w:rFonts w:ascii="Arial" w:hAnsi="Arial" w:cs="Arial"/>
          <w:sz w:val="20"/>
          <w:szCs w:val="20"/>
        </w:rPr>
        <w:t xml:space="preserve">with </w:t>
      </w:r>
      <w:r w:rsidR="002A31EB">
        <w:rPr>
          <w:rFonts w:ascii="Arial" w:hAnsi="Arial" w:cs="Arial"/>
          <w:sz w:val="20"/>
          <w:szCs w:val="20"/>
        </w:rPr>
        <w:t xml:space="preserve">funding </w:t>
      </w:r>
      <w:r w:rsidR="00DA64B7" w:rsidRPr="00EC10C9">
        <w:rPr>
          <w:rFonts w:ascii="Arial" w:hAnsi="Arial" w:cs="Arial"/>
          <w:sz w:val="20"/>
          <w:szCs w:val="20"/>
        </w:rPr>
        <w:t xml:space="preserve">from </w:t>
      </w:r>
      <w:r w:rsidR="003B51B7" w:rsidRPr="00EC10C9">
        <w:rPr>
          <w:rFonts w:ascii="Arial" w:hAnsi="Arial" w:cs="Arial"/>
          <w:sz w:val="20"/>
          <w:szCs w:val="20"/>
        </w:rPr>
        <w:t>CRSTS</w:t>
      </w:r>
      <w:r>
        <w:rPr>
          <w:rFonts w:ascii="Arial" w:hAnsi="Arial" w:cs="Arial"/>
          <w:sz w:val="20"/>
          <w:szCs w:val="20"/>
        </w:rPr>
        <w:t xml:space="preserve"> </w:t>
      </w:r>
      <w:r w:rsidR="00B659BE">
        <w:rPr>
          <w:rFonts w:ascii="Arial" w:hAnsi="Arial" w:cs="Arial"/>
          <w:sz w:val="20"/>
          <w:szCs w:val="20"/>
        </w:rPr>
        <w:t xml:space="preserve">and from the </w:t>
      </w:r>
      <w:r w:rsidR="00274E0E">
        <w:rPr>
          <w:rFonts w:ascii="Arial" w:hAnsi="Arial" w:cs="Arial"/>
          <w:sz w:val="20"/>
          <w:szCs w:val="20"/>
        </w:rPr>
        <w:t>Council</w:t>
      </w:r>
      <w:r w:rsidR="002A31EB">
        <w:rPr>
          <w:rFonts w:ascii="Arial" w:hAnsi="Arial" w:cs="Arial"/>
          <w:sz w:val="20"/>
          <w:szCs w:val="20"/>
        </w:rPr>
        <w:t>’s own funding</w:t>
      </w:r>
      <w:r w:rsidR="00274E0E">
        <w:rPr>
          <w:rFonts w:ascii="Arial" w:hAnsi="Arial" w:cs="Arial"/>
          <w:sz w:val="20"/>
          <w:szCs w:val="20"/>
        </w:rPr>
        <w:t xml:space="preserve">, </w:t>
      </w:r>
      <w:r>
        <w:rPr>
          <w:rFonts w:ascii="Arial" w:hAnsi="Arial" w:cs="Arial"/>
          <w:sz w:val="20"/>
          <w:szCs w:val="20"/>
        </w:rPr>
        <w:t xml:space="preserve">in the case of the former, </w:t>
      </w:r>
      <w:r w:rsidR="00B659BE">
        <w:rPr>
          <w:rFonts w:ascii="Arial" w:hAnsi="Arial" w:cs="Arial"/>
          <w:sz w:val="20"/>
          <w:szCs w:val="20"/>
        </w:rPr>
        <w:t xml:space="preserve">allowing for a sustained level of </w:t>
      </w:r>
      <w:r w:rsidR="00AB1804" w:rsidRPr="00EC10C9">
        <w:rPr>
          <w:rFonts w:ascii="Arial" w:hAnsi="Arial" w:cs="Arial"/>
          <w:sz w:val="20"/>
          <w:szCs w:val="20"/>
        </w:rPr>
        <w:t>investment in</w:t>
      </w:r>
      <w:r w:rsidR="00DA64B7" w:rsidRPr="00EC10C9">
        <w:rPr>
          <w:rFonts w:ascii="Arial" w:hAnsi="Arial" w:cs="Arial"/>
          <w:sz w:val="20"/>
          <w:szCs w:val="20"/>
        </w:rPr>
        <w:t xml:space="preserve"> roads and footways </w:t>
      </w:r>
      <w:r w:rsidR="000B6FAB">
        <w:rPr>
          <w:rFonts w:ascii="Arial" w:hAnsi="Arial" w:cs="Arial"/>
          <w:sz w:val="20"/>
          <w:szCs w:val="20"/>
        </w:rPr>
        <w:t>through</w:t>
      </w:r>
      <w:r>
        <w:rPr>
          <w:rFonts w:ascii="Arial" w:hAnsi="Arial" w:cs="Arial"/>
          <w:sz w:val="20"/>
          <w:szCs w:val="20"/>
        </w:rPr>
        <w:t>out</w:t>
      </w:r>
      <w:r w:rsidR="000B6FAB">
        <w:rPr>
          <w:rFonts w:ascii="Arial" w:hAnsi="Arial" w:cs="Arial"/>
          <w:sz w:val="20"/>
          <w:szCs w:val="20"/>
        </w:rPr>
        <w:t xml:space="preserve"> </w:t>
      </w:r>
      <w:r w:rsidR="00DA64B7" w:rsidRPr="00EC10C9">
        <w:rPr>
          <w:rFonts w:ascii="Arial" w:hAnsi="Arial" w:cs="Arial"/>
          <w:sz w:val="20"/>
          <w:szCs w:val="20"/>
        </w:rPr>
        <w:t xml:space="preserve">the district. </w:t>
      </w:r>
      <w:bookmarkEnd w:id="2"/>
    </w:p>
    <w:tbl>
      <w:tblPr>
        <w:tblStyle w:val="TableGrid4"/>
        <w:tblW w:w="8930" w:type="dxa"/>
        <w:jc w:val="center"/>
        <w:tblCellMar>
          <w:top w:w="28" w:type="dxa"/>
          <w:bottom w:w="28" w:type="dxa"/>
        </w:tblCellMar>
        <w:tblLook w:val="04A0" w:firstRow="1" w:lastRow="0" w:firstColumn="1" w:lastColumn="0" w:noHBand="0" w:noVBand="1"/>
      </w:tblPr>
      <w:tblGrid>
        <w:gridCol w:w="7229"/>
        <w:gridCol w:w="1701"/>
      </w:tblGrid>
      <w:tr w:rsidR="00274E0E" w:rsidRPr="009A3AC7" w14:paraId="17A34C06" w14:textId="77777777" w:rsidTr="00274E0E">
        <w:trPr>
          <w:jc w:val="center"/>
        </w:trPr>
        <w:tc>
          <w:tcPr>
            <w:tcW w:w="7229" w:type="dxa"/>
            <w:vAlign w:val="center"/>
          </w:tcPr>
          <w:p w14:paraId="12F69FE6" w14:textId="2465A5EB" w:rsidR="00274E0E" w:rsidRPr="009A3AC7" w:rsidRDefault="00274E0E">
            <w:pPr>
              <w:spacing w:after="120"/>
              <w:rPr>
                <w:rFonts w:eastAsia="Calibri"/>
                <w:b/>
                <w:sz w:val="20"/>
                <w:szCs w:val="20"/>
              </w:rPr>
            </w:pPr>
            <w:r w:rsidRPr="009A3AC7">
              <w:rPr>
                <w:rFonts w:eastAsia="Calibri"/>
                <w:b/>
                <w:sz w:val="20"/>
                <w:szCs w:val="20"/>
              </w:rPr>
              <w:t>Funding Source</w:t>
            </w:r>
            <w:r>
              <w:rPr>
                <w:rFonts w:eastAsia="Calibri"/>
                <w:b/>
                <w:sz w:val="20"/>
                <w:szCs w:val="20"/>
              </w:rPr>
              <w:t>s</w:t>
            </w:r>
          </w:p>
        </w:tc>
        <w:tc>
          <w:tcPr>
            <w:tcW w:w="1701" w:type="dxa"/>
            <w:vAlign w:val="center"/>
          </w:tcPr>
          <w:p w14:paraId="1A610902" w14:textId="77777777" w:rsidR="00274E0E" w:rsidRPr="009A3AC7" w:rsidRDefault="00274E0E">
            <w:pPr>
              <w:spacing w:after="120"/>
              <w:jc w:val="center"/>
              <w:rPr>
                <w:rFonts w:eastAsia="Calibri"/>
                <w:b/>
                <w:sz w:val="20"/>
                <w:szCs w:val="20"/>
              </w:rPr>
            </w:pPr>
            <w:r w:rsidRPr="009A3AC7">
              <w:rPr>
                <w:rFonts w:eastAsia="Calibri"/>
                <w:b/>
                <w:sz w:val="20"/>
                <w:szCs w:val="20"/>
              </w:rPr>
              <w:t>Roads</w:t>
            </w:r>
          </w:p>
        </w:tc>
      </w:tr>
      <w:tr w:rsidR="00274E0E" w:rsidRPr="009A3AC7" w14:paraId="006AB812" w14:textId="77777777" w:rsidTr="00274E0E">
        <w:trPr>
          <w:trHeight w:hRule="exact" w:val="284"/>
          <w:jc w:val="center"/>
        </w:trPr>
        <w:tc>
          <w:tcPr>
            <w:tcW w:w="7229" w:type="dxa"/>
            <w:vAlign w:val="center"/>
          </w:tcPr>
          <w:p w14:paraId="6EA841CB" w14:textId="55B37005" w:rsidR="00274E0E" w:rsidRPr="00274E0E" w:rsidRDefault="00274E0E">
            <w:pPr>
              <w:spacing w:after="120"/>
              <w:rPr>
                <w:rFonts w:eastAsia="Calibri" w:cstheme="minorHAnsi"/>
                <w:sz w:val="20"/>
                <w:szCs w:val="20"/>
              </w:rPr>
            </w:pPr>
            <w:bookmarkStart w:id="3" w:name="_Hlk125018643"/>
            <w:r w:rsidRPr="00274E0E">
              <w:rPr>
                <w:rFonts w:eastAsia="Calibri" w:cstheme="minorHAnsi"/>
                <w:sz w:val="20"/>
                <w:szCs w:val="20"/>
              </w:rPr>
              <w:t xml:space="preserve">City Region Sustainable Transport Settlements (CRSTS) for devolved Authorities </w:t>
            </w:r>
            <w:r w:rsidRPr="00274E0E">
              <w:rPr>
                <w:rFonts w:cstheme="minorHAnsi"/>
              </w:rPr>
              <w:br/>
            </w:r>
          </w:p>
        </w:tc>
        <w:tc>
          <w:tcPr>
            <w:tcW w:w="1701" w:type="dxa"/>
            <w:vAlign w:val="center"/>
          </w:tcPr>
          <w:p w14:paraId="44CA4FAE" w14:textId="77777777" w:rsidR="00274E0E" w:rsidRPr="00274E0E" w:rsidRDefault="00274E0E" w:rsidP="00274E0E">
            <w:pPr>
              <w:tabs>
                <w:tab w:val="left" w:pos="6456"/>
              </w:tabs>
              <w:jc w:val="center"/>
              <w:rPr>
                <w:rFonts w:cstheme="minorHAnsi"/>
                <w:sz w:val="20"/>
                <w:szCs w:val="20"/>
              </w:rPr>
            </w:pPr>
            <w:r w:rsidRPr="00274E0E">
              <w:rPr>
                <w:rFonts w:eastAsia="Calibri" w:cstheme="minorHAnsi"/>
                <w:sz w:val="20"/>
                <w:szCs w:val="20"/>
              </w:rPr>
              <w:t>£</w:t>
            </w:r>
            <w:r w:rsidRPr="00274E0E">
              <w:rPr>
                <w:rFonts w:cstheme="minorHAnsi"/>
                <w:sz w:val="20"/>
                <w:szCs w:val="20"/>
              </w:rPr>
              <w:t>20,461,331</w:t>
            </w:r>
          </w:p>
          <w:p w14:paraId="7E7644F4" w14:textId="205FA5F9" w:rsidR="00274E0E" w:rsidRPr="00274E0E" w:rsidRDefault="00274E0E" w:rsidP="00274E0E">
            <w:pPr>
              <w:spacing w:after="120"/>
              <w:jc w:val="center"/>
              <w:rPr>
                <w:rFonts w:cstheme="minorHAnsi"/>
                <w:color w:val="000000"/>
                <w:sz w:val="20"/>
                <w:szCs w:val="20"/>
              </w:rPr>
            </w:pPr>
            <w:r w:rsidRPr="00274E0E">
              <w:rPr>
                <w:rFonts w:cstheme="minorHAnsi"/>
                <w:color w:val="000000"/>
                <w:sz w:val="20"/>
                <w:szCs w:val="20"/>
              </w:rPr>
              <w:t>£20,461,331</w:t>
            </w:r>
          </w:p>
          <w:p w14:paraId="47F0EAC1" w14:textId="2C3B6AA0" w:rsidR="00274E0E" w:rsidRPr="00274E0E" w:rsidRDefault="00274E0E" w:rsidP="00274E0E">
            <w:pPr>
              <w:spacing w:after="120"/>
              <w:jc w:val="center"/>
              <w:rPr>
                <w:rFonts w:eastAsia="Calibri" w:cstheme="minorHAnsi"/>
                <w:sz w:val="20"/>
                <w:szCs w:val="20"/>
              </w:rPr>
            </w:pPr>
          </w:p>
        </w:tc>
      </w:tr>
      <w:tr w:rsidR="00274E0E" w:rsidRPr="009A3AC7" w14:paraId="476363E1" w14:textId="77777777" w:rsidTr="00274E0E">
        <w:trPr>
          <w:trHeight w:hRule="exact" w:val="284"/>
          <w:jc w:val="center"/>
        </w:trPr>
        <w:tc>
          <w:tcPr>
            <w:tcW w:w="7229" w:type="dxa"/>
            <w:vAlign w:val="center"/>
          </w:tcPr>
          <w:p w14:paraId="192448BB" w14:textId="625C7953" w:rsidR="00274E0E" w:rsidRPr="00274E0E" w:rsidRDefault="00274E0E">
            <w:pPr>
              <w:spacing w:after="120"/>
              <w:jc w:val="both"/>
              <w:rPr>
                <w:rFonts w:eastAsia="Calibri" w:cstheme="minorHAnsi"/>
                <w:sz w:val="20"/>
                <w:szCs w:val="20"/>
              </w:rPr>
            </w:pPr>
            <w:r w:rsidRPr="00274E0E">
              <w:rPr>
                <w:rFonts w:eastAsia="Calibri" w:cstheme="minorHAnsi"/>
                <w:sz w:val="20"/>
                <w:szCs w:val="20"/>
              </w:rPr>
              <w:t xml:space="preserve">Network North Funding </w:t>
            </w:r>
          </w:p>
        </w:tc>
        <w:tc>
          <w:tcPr>
            <w:tcW w:w="1701" w:type="dxa"/>
            <w:vAlign w:val="center"/>
          </w:tcPr>
          <w:p w14:paraId="2006FEA3" w14:textId="5AE20735" w:rsidR="00274E0E" w:rsidRPr="00274E0E" w:rsidRDefault="00274E0E" w:rsidP="00274E0E">
            <w:pPr>
              <w:spacing w:after="120"/>
              <w:jc w:val="center"/>
              <w:rPr>
                <w:rFonts w:eastAsia="Calibri" w:cstheme="minorHAnsi"/>
                <w:sz w:val="20"/>
                <w:szCs w:val="20"/>
              </w:rPr>
            </w:pPr>
            <w:r w:rsidRPr="00274E0E">
              <w:rPr>
                <w:rFonts w:eastAsia="Calibri" w:cstheme="minorHAnsi"/>
                <w:sz w:val="20"/>
                <w:szCs w:val="20"/>
              </w:rPr>
              <w:t>£1,454,800</w:t>
            </w:r>
          </w:p>
        </w:tc>
      </w:tr>
      <w:tr w:rsidR="00274E0E" w:rsidRPr="009A3AC7" w14:paraId="178F3564" w14:textId="77777777" w:rsidTr="00274E0E">
        <w:trPr>
          <w:trHeight w:hRule="exact" w:val="284"/>
          <w:jc w:val="center"/>
        </w:trPr>
        <w:tc>
          <w:tcPr>
            <w:tcW w:w="7229" w:type="dxa"/>
            <w:vAlign w:val="center"/>
          </w:tcPr>
          <w:p w14:paraId="4AFB9AD2" w14:textId="72D50B45" w:rsidR="00274E0E" w:rsidRPr="00274E0E" w:rsidRDefault="00274E0E">
            <w:pPr>
              <w:spacing w:after="120"/>
              <w:jc w:val="both"/>
              <w:rPr>
                <w:rFonts w:eastAsia="Calibri" w:cstheme="minorHAnsi"/>
                <w:sz w:val="20"/>
                <w:szCs w:val="20"/>
              </w:rPr>
            </w:pPr>
            <w:r w:rsidRPr="00274E0E">
              <w:rPr>
                <w:rFonts w:eastAsia="Calibri" w:cstheme="minorHAnsi"/>
                <w:sz w:val="20"/>
                <w:szCs w:val="20"/>
              </w:rPr>
              <w:t>Leeds City Council Internal</w:t>
            </w:r>
          </w:p>
        </w:tc>
        <w:tc>
          <w:tcPr>
            <w:tcW w:w="1701" w:type="dxa"/>
            <w:vAlign w:val="center"/>
          </w:tcPr>
          <w:p w14:paraId="316F57FC" w14:textId="51D1C608" w:rsidR="00274E0E" w:rsidRPr="00274E0E" w:rsidRDefault="00274E0E" w:rsidP="00274E0E">
            <w:pPr>
              <w:spacing w:after="120"/>
              <w:jc w:val="center"/>
              <w:rPr>
                <w:rFonts w:eastAsia="Calibri" w:cstheme="minorHAnsi"/>
                <w:sz w:val="20"/>
                <w:szCs w:val="20"/>
              </w:rPr>
            </w:pPr>
            <w:r w:rsidRPr="00274E0E">
              <w:rPr>
                <w:rFonts w:eastAsia="Calibri" w:cstheme="minorHAnsi"/>
                <w:sz w:val="20"/>
                <w:szCs w:val="20"/>
              </w:rPr>
              <w:t>£14,150,100</w:t>
            </w:r>
          </w:p>
        </w:tc>
      </w:tr>
      <w:bookmarkEnd w:id="3"/>
      <w:tr w:rsidR="00274E0E" w:rsidRPr="009A3AC7" w14:paraId="49B3257F" w14:textId="77777777" w:rsidTr="00274E0E">
        <w:trPr>
          <w:trHeight w:hRule="exact" w:val="284"/>
          <w:jc w:val="center"/>
        </w:trPr>
        <w:tc>
          <w:tcPr>
            <w:tcW w:w="7229" w:type="dxa"/>
            <w:vAlign w:val="center"/>
          </w:tcPr>
          <w:p w14:paraId="6C0004CF" w14:textId="2448AAEC" w:rsidR="00274E0E" w:rsidRPr="00091831" w:rsidRDefault="00274E0E">
            <w:pPr>
              <w:spacing w:after="120"/>
              <w:jc w:val="both"/>
              <w:rPr>
                <w:rFonts w:eastAsia="Calibri"/>
                <w:sz w:val="20"/>
                <w:szCs w:val="20"/>
              </w:rPr>
            </w:pPr>
            <w:r w:rsidRPr="00091831">
              <w:rPr>
                <w:rFonts w:eastAsia="Calibri"/>
                <w:b/>
                <w:sz w:val="20"/>
                <w:szCs w:val="20"/>
              </w:rPr>
              <w:t>Total Funding 2024/25</w:t>
            </w:r>
          </w:p>
        </w:tc>
        <w:tc>
          <w:tcPr>
            <w:tcW w:w="1701" w:type="dxa"/>
            <w:vAlign w:val="center"/>
          </w:tcPr>
          <w:p w14:paraId="57C55DFA" w14:textId="3077C6DD" w:rsidR="00274E0E" w:rsidRPr="00A03274" w:rsidRDefault="00274E0E" w:rsidP="00274E0E">
            <w:pPr>
              <w:spacing w:after="120"/>
              <w:jc w:val="center"/>
              <w:rPr>
                <w:rFonts w:eastAsia="Calibri" w:cs="Arial"/>
                <w:b/>
                <w:bCs/>
                <w:color w:val="000000"/>
                <w:sz w:val="20"/>
                <w:szCs w:val="20"/>
              </w:rPr>
            </w:pPr>
            <w:r w:rsidRPr="00A03274">
              <w:rPr>
                <w:rFonts w:eastAsia="Calibri" w:cs="Arial"/>
                <w:b/>
                <w:bCs/>
                <w:color w:val="000000"/>
                <w:sz w:val="20"/>
                <w:szCs w:val="20"/>
              </w:rPr>
              <w:t>£</w:t>
            </w:r>
            <w:r>
              <w:rPr>
                <w:rFonts w:eastAsia="Calibri" w:cs="Arial"/>
                <w:b/>
                <w:bCs/>
                <w:color w:val="000000"/>
                <w:sz w:val="20"/>
                <w:szCs w:val="20"/>
              </w:rPr>
              <w:t>36,066,231</w:t>
            </w:r>
          </w:p>
        </w:tc>
      </w:tr>
    </w:tbl>
    <w:p w14:paraId="40B4CDD0" w14:textId="106EFA2E" w:rsidR="00274E0E" w:rsidRDefault="00274E0E" w:rsidP="009A0B94">
      <w:pPr>
        <w:tabs>
          <w:tab w:val="left" w:pos="6456"/>
        </w:tabs>
        <w:rPr>
          <w:rFonts w:ascii="Arial" w:hAnsi="Arial" w:cs="Arial"/>
          <w:sz w:val="20"/>
          <w:szCs w:val="20"/>
        </w:rPr>
      </w:pPr>
    </w:p>
    <w:p w14:paraId="38F4FCA9" w14:textId="29D6F841" w:rsidR="006D6AE6" w:rsidRPr="006E3318" w:rsidRDefault="00C34452" w:rsidP="00BA365F">
      <w:pPr>
        <w:tabs>
          <w:tab w:val="left" w:pos="6456"/>
        </w:tabs>
        <w:rPr>
          <w:rFonts w:ascii="Arial" w:hAnsi="Arial" w:cs="Arial"/>
          <w:b/>
          <w:bCs/>
          <w:sz w:val="20"/>
          <w:szCs w:val="20"/>
          <w:u w:val="single"/>
        </w:rPr>
      </w:pPr>
      <w:r w:rsidRPr="006E3318">
        <w:rPr>
          <w:rFonts w:ascii="Arial" w:hAnsi="Arial" w:cs="Arial"/>
          <w:b/>
          <w:bCs/>
          <w:sz w:val="20"/>
          <w:szCs w:val="20"/>
          <w:u w:val="single"/>
        </w:rPr>
        <w:t>Notable schemes and projects to highlight:</w:t>
      </w:r>
    </w:p>
    <w:p w14:paraId="03139734" w14:textId="161DCA94" w:rsidR="00BA365F" w:rsidRPr="002A31EB" w:rsidRDefault="007F36B7" w:rsidP="00BA365F">
      <w:pPr>
        <w:tabs>
          <w:tab w:val="left" w:pos="6456"/>
        </w:tabs>
        <w:rPr>
          <w:rFonts w:ascii="Arial" w:hAnsi="Arial" w:cs="Arial"/>
          <w:b/>
          <w:bCs/>
          <w:sz w:val="20"/>
          <w:szCs w:val="20"/>
        </w:rPr>
      </w:pPr>
      <w:bookmarkStart w:id="4" w:name="_Hlk168664957"/>
      <w:r w:rsidRPr="002A31EB">
        <w:rPr>
          <w:rFonts w:ascii="Arial" w:hAnsi="Arial" w:cs="Arial"/>
          <w:b/>
          <w:bCs/>
          <w:sz w:val="20"/>
          <w:szCs w:val="20"/>
        </w:rPr>
        <w:t>Armley</w:t>
      </w:r>
      <w:r w:rsidR="002A31EB" w:rsidRPr="002A31EB">
        <w:rPr>
          <w:rFonts w:ascii="Arial" w:hAnsi="Arial" w:cs="Arial"/>
          <w:b/>
          <w:bCs/>
          <w:sz w:val="20"/>
          <w:szCs w:val="20"/>
        </w:rPr>
        <w:t xml:space="preserve"> Gyratory </w:t>
      </w:r>
    </w:p>
    <w:p w14:paraId="761F3B1A" w14:textId="4D97FB25" w:rsidR="003A43EE" w:rsidRDefault="003A43EE" w:rsidP="002453A4">
      <w:pPr>
        <w:tabs>
          <w:tab w:val="left" w:pos="6456"/>
        </w:tabs>
        <w:rPr>
          <w:rFonts w:ascii="Arial" w:hAnsi="Arial" w:cs="Arial"/>
          <w:sz w:val="20"/>
          <w:szCs w:val="20"/>
        </w:rPr>
      </w:pPr>
      <w:r w:rsidRPr="003A43EE">
        <w:rPr>
          <w:rFonts w:ascii="Arial" w:hAnsi="Arial" w:cs="Arial"/>
          <w:sz w:val="20"/>
          <w:szCs w:val="20"/>
        </w:rPr>
        <w:t>Following the successful completion of Phase 1 works comprising carriageway and footway widening, Phase 2</w:t>
      </w:r>
      <w:r w:rsidR="00D96FB0">
        <w:rPr>
          <w:rFonts w:ascii="Arial" w:hAnsi="Arial" w:cs="Arial"/>
          <w:sz w:val="20"/>
          <w:szCs w:val="20"/>
        </w:rPr>
        <w:t>,</w:t>
      </w:r>
      <w:r w:rsidRPr="003A43EE">
        <w:rPr>
          <w:rFonts w:ascii="Arial" w:hAnsi="Arial" w:cs="Arial"/>
          <w:sz w:val="20"/>
          <w:szCs w:val="20"/>
        </w:rPr>
        <w:t xml:space="preserve"> </w:t>
      </w:r>
      <w:r w:rsidR="00D96FB0">
        <w:rPr>
          <w:rFonts w:ascii="Arial" w:hAnsi="Arial" w:cs="Arial"/>
          <w:sz w:val="20"/>
          <w:szCs w:val="20"/>
        </w:rPr>
        <w:t xml:space="preserve">which </w:t>
      </w:r>
      <w:r w:rsidRPr="003A43EE">
        <w:rPr>
          <w:rFonts w:ascii="Arial" w:hAnsi="Arial" w:cs="Arial"/>
          <w:sz w:val="20"/>
          <w:szCs w:val="20"/>
        </w:rPr>
        <w:t>include</w:t>
      </w:r>
      <w:r w:rsidR="008F1196">
        <w:rPr>
          <w:rFonts w:ascii="Arial" w:hAnsi="Arial" w:cs="Arial"/>
          <w:sz w:val="20"/>
          <w:szCs w:val="20"/>
        </w:rPr>
        <w:t xml:space="preserve">s </w:t>
      </w:r>
      <w:r w:rsidRPr="003A43EE">
        <w:rPr>
          <w:rFonts w:ascii="Arial" w:hAnsi="Arial" w:cs="Arial"/>
          <w:sz w:val="20"/>
          <w:szCs w:val="20"/>
        </w:rPr>
        <w:t>replacing three footbridges</w:t>
      </w:r>
      <w:r w:rsidR="00D96FB0">
        <w:rPr>
          <w:rFonts w:ascii="Arial" w:hAnsi="Arial" w:cs="Arial"/>
          <w:sz w:val="20"/>
          <w:szCs w:val="20"/>
        </w:rPr>
        <w:t>,</w:t>
      </w:r>
      <w:r w:rsidRPr="003A43EE">
        <w:rPr>
          <w:rFonts w:ascii="Arial" w:hAnsi="Arial" w:cs="Arial"/>
          <w:sz w:val="20"/>
          <w:szCs w:val="20"/>
        </w:rPr>
        <w:t xml:space="preserve"> </w:t>
      </w:r>
      <w:r w:rsidR="00361EDD">
        <w:rPr>
          <w:rFonts w:ascii="Arial" w:hAnsi="Arial" w:cs="Arial"/>
          <w:sz w:val="20"/>
          <w:szCs w:val="20"/>
        </w:rPr>
        <w:t xml:space="preserve">is ongoing </w:t>
      </w:r>
      <w:r w:rsidRPr="003A43EE">
        <w:rPr>
          <w:rFonts w:ascii="Arial" w:hAnsi="Arial" w:cs="Arial"/>
          <w:sz w:val="20"/>
          <w:szCs w:val="20"/>
        </w:rPr>
        <w:t xml:space="preserve">and is anticipated to be completed in Winter 2025. Spence Lane </w:t>
      </w:r>
      <w:r w:rsidR="00644BF0">
        <w:rPr>
          <w:rFonts w:ascii="Arial" w:hAnsi="Arial" w:cs="Arial"/>
          <w:sz w:val="20"/>
          <w:szCs w:val="20"/>
        </w:rPr>
        <w:t xml:space="preserve">and Gelderd Road </w:t>
      </w:r>
      <w:r w:rsidRPr="007E5B04">
        <w:rPr>
          <w:rFonts w:ascii="Arial" w:hAnsi="Arial" w:cs="Arial"/>
          <w:sz w:val="20"/>
          <w:szCs w:val="20"/>
        </w:rPr>
        <w:t>footbridge</w:t>
      </w:r>
      <w:r w:rsidR="00644BF0" w:rsidRPr="007E5B04">
        <w:rPr>
          <w:rFonts w:ascii="Arial" w:hAnsi="Arial" w:cs="Arial"/>
          <w:sz w:val="20"/>
          <w:szCs w:val="20"/>
        </w:rPr>
        <w:t>s will fully open soon</w:t>
      </w:r>
      <w:r w:rsidR="00647B75" w:rsidRPr="007E5B04">
        <w:rPr>
          <w:rFonts w:ascii="Arial" w:hAnsi="Arial" w:cs="Arial"/>
          <w:sz w:val="20"/>
          <w:szCs w:val="20"/>
        </w:rPr>
        <w:t xml:space="preserve"> </w:t>
      </w:r>
      <w:r w:rsidR="00644BF0" w:rsidRPr="007E5B04">
        <w:rPr>
          <w:rFonts w:ascii="Arial" w:hAnsi="Arial" w:cs="Arial"/>
          <w:sz w:val="20"/>
          <w:szCs w:val="20"/>
        </w:rPr>
        <w:t xml:space="preserve">and the </w:t>
      </w:r>
      <w:r w:rsidR="00644BF0">
        <w:rPr>
          <w:rFonts w:ascii="Arial" w:hAnsi="Arial" w:cs="Arial"/>
          <w:sz w:val="20"/>
          <w:szCs w:val="20"/>
        </w:rPr>
        <w:t xml:space="preserve">demolition of </w:t>
      </w:r>
      <w:r w:rsidRPr="003A43EE">
        <w:rPr>
          <w:rFonts w:ascii="Arial" w:hAnsi="Arial" w:cs="Arial"/>
          <w:sz w:val="20"/>
          <w:szCs w:val="20"/>
        </w:rPr>
        <w:t xml:space="preserve">Wellington Road North Footbridge </w:t>
      </w:r>
      <w:r w:rsidR="00644BF0">
        <w:rPr>
          <w:rFonts w:ascii="Arial" w:hAnsi="Arial" w:cs="Arial"/>
          <w:sz w:val="20"/>
          <w:szCs w:val="20"/>
        </w:rPr>
        <w:t>took place successfully last weekend</w:t>
      </w:r>
      <w:r w:rsidRPr="003A43EE">
        <w:rPr>
          <w:rFonts w:ascii="Arial" w:hAnsi="Arial" w:cs="Arial"/>
          <w:sz w:val="20"/>
          <w:szCs w:val="20"/>
        </w:rPr>
        <w:t>.</w:t>
      </w:r>
    </w:p>
    <w:p w14:paraId="09BFFF65" w14:textId="77777777" w:rsidR="000B6FAB" w:rsidRPr="00647B75" w:rsidRDefault="000B6FAB" w:rsidP="000B6FAB">
      <w:pPr>
        <w:tabs>
          <w:tab w:val="left" w:pos="6456"/>
        </w:tabs>
        <w:rPr>
          <w:rStyle w:val="ui-provider"/>
          <w:rFonts w:ascii="Arial" w:hAnsi="Arial" w:cs="Arial"/>
          <w:b/>
          <w:bCs/>
          <w:sz w:val="20"/>
          <w:szCs w:val="20"/>
        </w:rPr>
      </w:pPr>
      <w:r w:rsidRPr="00647B75">
        <w:rPr>
          <w:rStyle w:val="ui-provider"/>
          <w:rFonts w:ascii="Arial" w:hAnsi="Arial" w:cs="Arial"/>
          <w:b/>
          <w:bCs/>
          <w:sz w:val="20"/>
          <w:szCs w:val="20"/>
        </w:rPr>
        <w:t>Dawsons Corner</w:t>
      </w:r>
    </w:p>
    <w:p w14:paraId="25B56D2E" w14:textId="41BB2E06" w:rsidR="000B6FAB" w:rsidRPr="00647B75" w:rsidRDefault="00644BF0" w:rsidP="000B6FAB">
      <w:pPr>
        <w:tabs>
          <w:tab w:val="left" w:pos="6456"/>
        </w:tabs>
        <w:rPr>
          <w:rFonts w:ascii="Arial" w:hAnsi="Arial" w:cs="Arial"/>
          <w:sz w:val="20"/>
          <w:szCs w:val="20"/>
        </w:rPr>
      </w:pPr>
      <w:r w:rsidRPr="00647B75">
        <w:rPr>
          <w:rStyle w:val="ui-provider"/>
          <w:rFonts w:ascii="Arial" w:hAnsi="Arial" w:cs="Arial"/>
          <w:sz w:val="20"/>
          <w:szCs w:val="20"/>
        </w:rPr>
        <w:t xml:space="preserve">We are awaiting final confirmation of </w:t>
      </w:r>
      <w:r w:rsidR="000B6FAB" w:rsidRPr="00647B75">
        <w:rPr>
          <w:rStyle w:val="ui-provider"/>
          <w:rFonts w:ascii="Arial" w:hAnsi="Arial" w:cs="Arial"/>
          <w:sz w:val="20"/>
          <w:szCs w:val="20"/>
        </w:rPr>
        <w:t>a significant</w:t>
      </w:r>
      <w:r w:rsidR="0085497F" w:rsidRPr="00647B75">
        <w:rPr>
          <w:rStyle w:val="ui-provider"/>
          <w:rFonts w:ascii="Arial" w:hAnsi="Arial" w:cs="Arial"/>
          <w:sz w:val="20"/>
          <w:szCs w:val="20"/>
        </w:rPr>
        <w:t xml:space="preserve"> level </w:t>
      </w:r>
      <w:r w:rsidR="000B6FAB" w:rsidRPr="00647B75">
        <w:rPr>
          <w:rStyle w:val="ui-provider"/>
          <w:rFonts w:ascii="Arial" w:hAnsi="Arial" w:cs="Arial"/>
          <w:sz w:val="20"/>
          <w:szCs w:val="20"/>
        </w:rPr>
        <w:t>of funding from the DfT’s Major Roads Network (MRN) to augment the initial allocation fr</w:t>
      </w:r>
      <w:r w:rsidR="00361EDD" w:rsidRPr="00647B75">
        <w:rPr>
          <w:rStyle w:val="ui-provider"/>
          <w:rFonts w:ascii="Arial" w:hAnsi="Arial" w:cs="Arial"/>
          <w:sz w:val="20"/>
          <w:szCs w:val="20"/>
        </w:rPr>
        <w:t>om</w:t>
      </w:r>
      <w:r w:rsidR="000B6FAB" w:rsidRPr="00647B75">
        <w:rPr>
          <w:rStyle w:val="ui-provider"/>
          <w:rFonts w:ascii="Arial" w:hAnsi="Arial" w:cs="Arial"/>
          <w:sz w:val="20"/>
          <w:szCs w:val="20"/>
        </w:rPr>
        <w:t xml:space="preserve"> the West Yorkshire Transport Fund for this major scheme. </w:t>
      </w:r>
      <w:r w:rsidRPr="00647B75">
        <w:rPr>
          <w:rStyle w:val="ui-provider"/>
          <w:rFonts w:ascii="Arial" w:hAnsi="Arial" w:cs="Arial"/>
          <w:sz w:val="20"/>
          <w:szCs w:val="20"/>
        </w:rPr>
        <w:t xml:space="preserve">This was expected in </w:t>
      </w:r>
      <w:r w:rsidR="00647B75" w:rsidRPr="00647B75">
        <w:rPr>
          <w:rStyle w:val="ui-provider"/>
          <w:rFonts w:ascii="Arial" w:hAnsi="Arial" w:cs="Arial"/>
          <w:sz w:val="20"/>
          <w:szCs w:val="20"/>
        </w:rPr>
        <w:t xml:space="preserve">July 2024 but was impacted by the general election. Subject to this confirmation being received, work </w:t>
      </w:r>
      <w:r w:rsidR="000B6FAB" w:rsidRPr="00647B75">
        <w:rPr>
          <w:rStyle w:val="ui-provider"/>
          <w:rFonts w:ascii="Arial" w:hAnsi="Arial" w:cs="Arial"/>
          <w:sz w:val="20"/>
          <w:szCs w:val="20"/>
        </w:rPr>
        <w:t>is scheduled to start on site later this year</w:t>
      </w:r>
      <w:r w:rsidR="0085497F" w:rsidRPr="00647B75">
        <w:rPr>
          <w:rStyle w:val="ui-provider"/>
          <w:rFonts w:ascii="Arial" w:hAnsi="Arial" w:cs="Arial"/>
          <w:sz w:val="20"/>
          <w:szCs w:val="20"/>
        </w:rPr>
        <w:t>. Th</w:t>
      </w:r>
      <w:r w:rsidR="000B6FAB" w:rsidRPr="00647B75">
        <w:rPr>
          <w:rStyle w:val="ui-provider"/>
          <w:rFonts w:ascii="Arial" w:hAnsi="Arial" w:cs="Arial"/>
          <w:sz w:val="20"/>
          <w:szCs w:val="20"/>
        </w:rPr>
        <w:t xml:space="preserve">e </w:t>
      </w:r>
      <w:r w:rsidR="00647B75" w:rsidRPr="00647B75">
        <w:rPr>
          <w:rStyle w:val="ui-provider"/>
          <w:rFonts w:ascii="Arial" w:hAnsi="Arial" w:cs="Arial"/>
          <w:sz w:val="20"/>
          <w:szCs w:val="20"/>
        </w:rPr>
        <w:t xml:space="preserve">scheme </w:t>
      </w:r>
      <w:r w:rsidR="000B6FAB" w:rsidRPr="00647B75">
        <w:rPr>
          <w:rStyle w:val="ui-provider"/>
          <w:rFonts w:ascii="Arial" w:hAnsi="Arial" w:cs="Arial"/>
          <w:sz w:val="20"/>
          <w:szCs w:val="20"/>
        </w:rPr>
        <w:t xml:space="preserve">benefits </w:t>
      </w:r>
      <w:r w:rsidR="007F15E8" w:rsidRPr="00647B75">
        <w:rPr>
          <w:rStyle w:val="ui-provider"/>
          <w:rFonts w:ascii="Arial" w:hAnsi="Arial" w:cs="Arial"/>
          <w:sz w:val="20"/>
          <w:szCs w:val="20"/>
        </w:rPr>
        <w:t xml:space="preserve">include </w:t>
      </w:r>
      <w:r w:rsidR="000B6FAB" w:rsidRPr="00647B75">
        <w:rPr>
          <w:rStyle w:val="ui-provider"/>
          <w:rFonts w:ascii="Arial" w:hAnsi="Arial" w:cs="Arial"/>
          <w:sz w:val="20"/>
          <w:szCs w:val="20"/>
        </w:rPr>
        <w:t>reduced congestion, faster</w:t>
      </w:r>
      <w:r w:rsidR="00630595" w:rsidRPr="00647B75">
        <w:rPr>
          <w:rStyle w:val="ui-provider"/>
          <w:rFonts w:ascii="Arial" w:hAnsi="Arial" w:cs="Arial"/>
          <w:sz w:val="20"/>
          <w:szCs w:val="20"/>
        </w:rPr>
        <w:t xml:space="preserve"> &amp; more reliable bus</w:t>
      </w:r>
      <w:r w:rsidR="000B6FAB" w:rsidRPr="00647B75">
        <w:rPr>
          <w:rStyle w:val="ui-provider"/>
          <w:rFonts w:ascii="Arial" w:hAnsi="Arial" w:cs="Arial"/>
          <w:sz w:val="20"/>
          <w:szCs w:val="20"/>
        </w:rPr>
        <w:t xml:space="preserve"> journeys and safer walking &amp; cycling </w:t>
      </w:r>
      <w:r w:rsidR="00361EDD" w:rsidRPr="00647B75">
        <w:rPr>
          <w:rStyle w:val="ui-provider"/>
          <w:rFonts w:ascii="Arial" w:hAnsi="Arial" w:cs="Arial"/>
          <w:sz w:val="20"/>
          <w:szCs w:val="20"/>
        </w:rPr>
        <w:t xml:space="preserve">facilities </w:t>
      </w:r>
      <w:r w:rsidR="000B6FAB" w:rsidRPr="00647B75">
        <w:rPr>
          <w:rStyle w:val="ui-provider"/>
          <w:rFonts w:ascii="Arial" w:hAnsi="Arial" w:cs="Arial"/>
          <w:sz w:val="20"/>
          <w:szCs w:val="20"/>
        </w:rPr>
        <w:t>throughout the junction</w:t>
      </w:r>
      <w:r w:rsidR="0085497F" w:rsidRPr="00647B75">
        <w:rPr>
          <w:rStyle w:val="ui-provider"/>
          <w:rFonts w:ascii="Arial" w:hAnsi="Arial" w:cs="Arial"/>
          <w:sz w:val="20"/>
          <w:szCs w:val="20"/>
        </w:rPr>
        <w:t xml:space="preserve"> and the environs.</w:t>
      </w:r>
    </w:p>
    <w:p w14:paraId="09C37E4A" w14:textId="2C2D17B8" w:rsidR="007C2160" w:rsidRPr="007C2160" w:rsidRDefault="007C2160" w:rsidP="002453A4">
      <w:pPr>
        <w:tabs>
          <w:tab w:val="left" w:pos="6456"/>
        </w:tabs>
        <w:rPr>
          <w:rFonts w:ascii="Arial" w:hAnsi="Arial" w:cs="Arial"/>
          <w:b/>
          <w:bCs/>
          <w:sz w:val="20"/>
          <w:szCs w:val="20"/>
        </w:rPr>
      </w:pPr>
      <w:bookmarkStart w:id="5" w:name="_Hlk168664122"/>
      <w:bookmarkEnd w:id="4"/>
      <w:r w:rsidRPr="007C2160">
        <w:rPr>
          <w:rFonts w:ascii="Arial" w:hAnsi="Arial" w:cs="Arial"/>
          <w:b/>
          <w:bCs/>
          <w:sz w:val="20"/>
          <w:szCs w:val="20"/>
        </w:rPr>
        <w:t>E-Bike Hire Scheme</w:t>
      </w:r>
    </w:p>
    <w:p w14:paraId="3D73EC6D" w14:textId="715282E0" w:rsidR="005F2549" w:rsidRDefault="005F2549" w:rsidP="005F2549">
      <w:pPr>
        <w:rPr>
          <w:rFonts w:ascii="Arial" w:hAnsi="Arial" w:cs="Arial"/>
          <w:color w:val="000000"/>
          <w:sz w:val="20"/>
          <w:szCs w:val="20"/>
        </w:rPr>
      </w:pPr>
      <w:r>
        <w:rPr>
          <w:rFonts w:ascii="Arial" w:hAnsi="Arial" w:cs="Arial"/>
          <w:sz w:val="20"/>
          <w:szCs w:val="20"/>
        </w:rPr>
        <w:t xml:space="preserve">September 2023 saw the launch of the E-Bike Hire scheme known as ‘Leeds City Bikes’ with docking stations at locations across the city. </w:t>
      </w:r>
      <w:r w:rsidR="00BF656D">
        <w:rPr>
          <w:rFonts w:ascii="Arial" w:hAnsi="Arial" w:cs="Arial"/>
          <w:sz w:val="20"/>
          <w:szCs w:val="20"/>
        </w:rPr>
        <w:t>(</w:t>
      </w:r>
      <w:r>
        <w:rPr>
          <w:rFonts w:ascii="Arial" w:hAnsi="Arial" w:cs="Arial"/>
          <w:sz w:val="20"/>
          <w:szCs w:val="20"/>
        </w:rPr>
        <w:t>This year</w:t>
      </w:r>
      <w:r w:rsidR="00BF656D">
        <w:rPr>
          <w:rFonts w:ascii="Arial" w:hAnsi="Arial" w:cs="Arial"/>
          <w:sz w:val="20"/>
          <w:szCs w:val="20"/>
        </w:rPr>
        <w:t xml:space="preserve"> you will find </w:t>
      </w:r>
      <w:r>
        <w:rPr>
          <w:rFonts w:ascii="Arial" w:hAnsi="Arial" w:cs="Arial"/>
          <w:sz w:val="20"/>
          <w:szCs w:val="20"/>
        </w:rPr>
        <w:t xml:space="preserve">there is an option that can be toggled in </w:t>
      </w:r>
      <w:r w:rsidR="00DB0197">
        <w:rPr>
          <w:rFonts w:ascii="Arial" w:hAnsi="Arial" w:cs="Arial"/>
          <w:sz w:val="20"/>
          <w:szCs w:val="20"/>
        </w:rPr>
        <w:t xml:space="preserve">the </w:t>
      </w:r>
      <w:r w:rsidR="008F1196">
        <w:rPr>
          <w:rFonts w:ascii="Arial" w:hAnsi="Arial" w:cs="Arial"/>
          <w:sz w:val="20"/>
          <w:szCs w:val="20"/>
        </w:rPr>
        <w:t xml:space="preserve">Annual Programme </w:t>
      </w:r>
      <w:r w:rsidR="00EE223E">
        <w:rPr>
          <w:rFonts w:ascii="Arial" w:hAnsi="Arial" w:cs="Arial"/>
          <w:sz w:val="20"/>
          <w:szCs w:val="20"/>
        </w:rPr>
        <w:t>web map</w:t>
      </w:r>
      <w:r>
        <w:rPr>
          <w:rFonts w:ascii="Arial" w:hAnsi="Arial" w:cs="Arial"/>
          <w:sz w:val="20"/>
          <w:szCs w:val="20"/>
        </w:rPr>
        <w:t xml:space="preserve"> to view ’Leeds City Bike’ locations</w:t>
      </w:r>
      <w:r w:rsidR="00BF656D">
        <w:rPr>
          <w:rFonts w:ascii="Arial" w:hAnsi="Arial" w:cs="Arial"/>
          <w:sz w:val="20"/>
          <w:szCs w:val="20"/>
        </w:rPr>
        <w:t>)</w:t>
      </w:r>
      <w:r>
        <w:rPr>
          <w:rFonts w:ascii="Arial" w:hAnsi="Arial" w:cs="Arial"/>
          <w:sz w:val="20"/>
          <w:szCs w:val="20"/>
        </w:rPr>
        <w:t xml:space="preserve">. </w:t>
      </w:r>
      <w:r w:rsidR="00BF656D">
        <w:rPr>
          <w:rFonts w:ascii="Arial" w:hAnsi="Arial" w:cs="Arial"/>
          <w:color w:val="000000"/>
          <w:sz w:val="20"/>
          <w:szCs w:val="20"/>
        </w:rPr>
        <w:t xml:space="preserve">Later </w:t>
      </w:r>
      <w:r w:rsidR="0075766D">
        <w:rPr>
          <w:rFonts w:ascii="Arial" w:hAnsi="Arial" w:cs="Arial"/>
          <w:color w:val="000000"/>
          <w:sz w:val="20"/>
          <w:szCs w:val="20"/>
        </w:rPr>
        <w:t xml:space="preserve">in 2024/25 </w:t>
      </w:r>
      <w:r w:rsidR="00B06D2B">
        <w:rPr>
          <w:rFonts w:ascii="Arial" w:hAnsi="Arial" w:cs="Arial"/>
          <w:color w:val="000000"/>
          <w:sz w:val="20"/>
          <w:szCs w:val="20"/>
        </w:rPr>
        <w:t xml:space="preserve">we </w:t>
      </w:r>
      <w:r w:rsidR="00B06D2B" w:rsidRPr="000B6FAB">
        <w:rPr>
          <w:rFonts w:ascii="Arial" w:hAnsi="Arial" w:cs="Arial"/>
          <w:sz w:val="20"/>
          <w:szCs w:val="20"/>
        </w:rPr>
        <w:t>will</w:t>
      </w:r>
      <w:r w:rsidRPr="006E3318">
        <w:rPr>
          <w:rFonts w:ascii="Arial" w:hAnsi="Arial" w:cs="Arial"/>
          <w:sz w:val="20"/>
          <w:szCs w:val="20"/>
        </w:rPr>
        <w:t xml:space="preserve"> see </w:t>
      </w:r>
      <w:r>
        <w:rPr>
          <w:rFonts w:ascii="Arial" w:hAnsi="Arial" w:cs="Arial"/>
          <w:sz w:val="20"/>
          <w:szCs w:val="20"/>
        </w:rPr>
        <w:t xml:space="preserve">new locations </w:t>
      </w:r>
      <w:r w:rsidR="002F2245">
        <w:rPr>
          <w:rFonts w:ascii="Arial" w:hAnsi="Arial" w:cs="Arial"/>
          <w:sz w:val="20"/>
          <w:szCs w:val="20"/>
        </w:rPr>
        <w:t xml:space="preserve">come </w:t>
      </w:r>
      <w:r w:rsidR="000B6FAB">
        <w:rPr>
          <w:rFonts w:ascii="Arial" w:hAnsi="Arial" w:cs="Arial"/>
          <w:sz w:val="20"/>
          <w:szCs w:val="20"/>
        </w:rPr>
        <w:t>online</w:t>
      </w:r>
      <w:r w:rsidR="002F2245">
        <w:rPr>
          <w:rFonts w:ascii="Arial" w:hAnsi="Arial" w:cs="Arial"/>
          <w:sz w:val="20"/>
          <w:szCs w:val="20"/>
        </w:rPr>
        <w:t xml:space="preserve"> </w:t>
      </w:r>
      <w:r>
        <w:rPr>
          <w:rFonts w:ascii="Arial" w:hAnsi="Arial" w:cs="Arial"/>
          <w:sz w:val="20"/>
          <w:szCs w:val="20"/>
        </w:rPr>
        <w:t xml:space="preserve">which will expand the scheme further with match funding from the scheme operator Beryl. Further information on hiring bikes is available here </w:t>
      </w:r>
      <w:hyperlink r:id="rId10" w:history="1">
        <w:r>
          <w:rPr>
            <w:rStyle w:val="Hyperlink"/>
            <w:rFonts w:ascii="Arial" w:hAnsi="Arial" w:cs="Arial"/>
            <w:sz w:val="20"/>
            <w:szCs w:val="20"/>
          </w:rPr>
          <w:t>Leeds | Beryl</w:t>
        </w:r>
      </w:hyperlink>
      <w:r>
        <w:rPr>
          <w:rFonts w:ascii="Arial" w:hAnsi="Arial" w:cs="Arial"/>
          <w:sz w:val="20"/>
          <w:szCs w:val="20"/>
        </w:rPr>
        <w:t xml:space="preserve">. </w:t>
      </w:r>
    </w:p>
    <w:bookmarkEnd w:id="5"/>
    <w:p w14:paraId="35812B76" w14:textId="2784C21A" w:rsidR="002F122E" w:rsidRPr="00EC10C9" w:rsidRDefault="00DA19F5" w:rsidP="00574839">
      <w:pPr>
        <w:tabs>
          <w:tab w:val="left" w:pos="6456"/>
        </w:tabs>
        <w:rPr>
          <w:rStyle w:val="ui-provider"/>
          <w:rFonts w:ascii="Arial" w:hAnsi="Arial" w:cs="Arial"/>
          <w:b/>
          <w:bCs/>
          <w:sz w:val="20"/>
          <w:szCs w:val="20"/>
        </w:rPr>
      </w:pPr>
      <w:r>
        <w:rPr>
          <w:rStyle w:val="ui-provider"/>
          <w:rFonts w:ascii="Arial" w:hAnsi="Arial" w:cs="Arial"/>
          <w:b/>
          <w:bCs/>
          <w:sz w:val="20"/>
          <w:szCs w:val="20"/>
        </w:rPr>
        <w:t>Overview of other key schemes</w:t>
      </w:r>
    </w:p>
    <w:p w14:paraId="30189E87" w14:textId="17383182" w:rsidR="009D32CB" w:rsidRPr="009D32CB" w:rsidRDefault="009D32CB" w:rsidP="009D32CB">
      <w:pPr>
        <w:rPr>
          <w:rFonts w:ascii="Arial" w:hAnsi="Arial" w:cs="Arial"/>
          <w:sz w:val="20"/>
          <w:szCs w:val="20"/>
        </w:rPr>
      </w:pPr>
      <w:r w:rsidRPr="009D32CB">
        <w:rPr>
          <w:rFonts w:ascii="Arial" w:hAnsi="Arial" w:cs="Arial"/>
          <w:color w:val="000000"/>
          <w:sz w:val="20"/>
          <w:szCs w:val="20"/>
        </w:rPr>
        <w:t xml:space="preserve">The </w:t>
      </w:r>
      <w:r w:rsidR="00361EDD">
        <w:rPr>
          <w:rFonts w:ascii="Arial" w:hAnsi="Arial" w:cs="Arial"/>
          <w:color w:val="000000"/>
          <w:sz w:val="20"/>
          <w:szCs w:val="20"/>
        </w:rPr>
        <w:t xml:space="preserve">first Average Speed cameras </w:t>
      </w:r>
      <w:r w:rsidRPr="009D32CB">
        <w:rPr>
          <w:rFonts w:ascii="Arial" w:hAnsi="Arial" w:cs="Arial"/>
          <w:color w:val="000000"/>
          <w:sz w:val="20"/>
          <w:szCs w:val="20"/>
        </w:rPr>
        <w:t xml:space="preserve">have </w:t>
      </w:r>
      <w:r w:rsidR="00B06D2B">
        <w:rPr>
          <w:rFonts w:ascii="Arial" w:hAnsi="Arial" w:cs="Arial"/>
          <w:color w:val="000000"/>
          <w:sz w:val="20"/>
          <w:szCs w:val="20"/>
        </w:rPr>
        <w:t xml:space="preserve">now </w:t>
      </w:r>
      <w:r w:rsidRPr="009D32CB">
        <w:rPr>
          <w:rFonts w:ascii="Arial" w:hAnsi="Arial" w:cs="Arial"/>
          <w:color w:val="000000"/>
          <w:sz w:val="20"/>
          <w:szCs w:val="20"/>
        </w:rPr>
        <w:t xml:space="preserve">been in operation </w:t>
      </w:r>
      <w:r w:rsidR="00361EDD">
        <w:rPr>
          <w:rFonts w:ascii="Arial" w:hAnsi="Arial" w:cs="Arial"/>
          <w:color w:val="000000"/>
          <w:sz w:val="20"/>
          <w:szCs w:val="20"/>
        </w:rPr>
        <w:t xml:space="preserve">in west Leeds </w:t>
      </w:r>
      <w:r w:rsidRPr="009D32CB">
        <w:rPr>
          <w:rFonts w:ascii="Arial" w:hAnsi="Arial" w:cs="Arial"/>
          <w:color w:val="000000"/>
          <w:sz w:val="20"/>
          <w:szCs w:val="20"/>
        </w:rPr>
        <w:t xml:space="preserve">since </w:t>
      </w:r>
      <w:r w:rsidRPr="009D32CB">
        <w:rPr>
          <w:rFonts w:ascii="Arial" w:hAnsi="Arial" w:cs="Arial"/>
          <w:sz w:val="20"/>
          <w:szCs w:val="20"/>
        </w:rPr>
        <w:t xml:space="preserve">Autumn 2023 </w:t>
      </w:r>
      <w:r w:rsidRPr="009D32CB">
        <w:rPr>
          <w:rFonts w:ascii="Arial" w:hAnsi="Arial" w:cs="Arial"/>
          <w:color w:val="000000"/>
          <w:sz w:val="20"/>
          <w:szCs w:val="20"/>
        </w:rPr>
        <w:t xml:space="preserve">and </w:t>
      </w:r>
      <w:r w:rsidR="002F2245">
        <w:rPr>
          <w:rFonts w:ascii="Arial" w:hAnsi="Arial" w:cs="Arial"/>
          <w:color w:val="000000"/>
          <w:sz w:val="20"/>
          <w:szCs w:val="20"/>
        </w:rPr>
        <w:t xml:space="preserve">the </w:t>
      </w:r>
      <w:r w:rsidR="00647B75">
        <w:rPr>
          <w:rFonts w:ascii="Arial" w:hAnsi="Arial" w:cs="Arial"/>
          <w:color w:val="000000"/>
          <w:sz w:val="20"/>
          <w:szCs w:val="20"/>
        </w:rPr>
        <w:t xml:space="preserve">early </w:t>
      </w:r>
      <w:r w:rsidR="002F2245">
        <w:rPr>
          <w:rFonts w:ascii="Arial" w:hAnsi="Arial" w:cs="Arial"/>
          <w:color w:val="000000"/>
          <w:sz w:val="20"/>
          <w:szCs w:val="20"/>
        </w:rPr>
        <w:t>indications</w:t>
      </w:r>
      <w:r w:rsidR="006D4FE7">
        <w:rPr>
          <w:rFonts w:ascii="Arial" w:hAnsi="Arial" w:cs="Arial"/>
          <w:color w:val="000000"/>
          <w:sz w:val="20"/>
          <w:szCs w:val="20"/>
        </w:rPr>
        <w:t xml:space="preserve"> are positive</w:t>
      </w:r>
      <w:r w:rsidRPr="009D32CB">
        <w:rPr>
          <w:rFonts w:ascii="Arial" w:hAnsi="Arial" w:cs="Arial"/>
          <w:color w:val="000000"/>
          <w:sz w:val="20"/>
          <w:szCs w:val="20"/>
        </w:rPr>
        <w:t xml:space="preserve"> </w:t>
      </w:r>
      <w:r w:rsidR="006D4FE7">
        <w:rPr>
          <w:rFonts w:ascii="Arial" w:hAnsi="Arial" w:cs="Arial"/>
          <w:sz w:val="20"/>
          <w:szCs w:val="20"/>
        </w:rPr>
        <w:t>regarding</w:t>
      </w:r>
      <w:r w:rsidRPr="009D32CB">
        <w:rPr>
          <w:rFonts w:ascii="Arial" w:hAnsi="Arial" w:cs="Arial"/>
          <w:sz w:val="20"/>
          <w:szCs w:val="20"/>
        </w:rPr>
        <w:t xml:space="preserve"> improving driver behaviour</w:t>
      </w:r>
      <w:r w:rsidR="006D4FE7">
        <w:rPr>
          <w:rFonts w:ascii="Arial" w:hAnsi="Arial" w:cs="Arial"/>
          <w:sz w:val="20"/>
          <w:szCs w:val="20"/>
        </w:rPr>
        <w:t xml:space="preserve"> and road safety outcomes</w:t>
      </w:r>
      <w:r w:rsidRPr="009D32CB">
        <w:rPr>
          <w:rFonts w:ascii="Arial" w:hAnsi="Arial" w:cs="Arial"/>
          <w:sz w:val="20"/>
          <w:szCs w:val="20"/>
        </w:rPr>
        <w:t>. A further p</w:t>
      </w:r>
      <w:r w:rsidR="008868A5">
        <w:rPr>
          <w:rFonts w:ascii="Arial" w:hAnsi="Arial" w:cs="Arial"/>
          <w:sz w:val="20"/>
          <w:szCs w:val="20"/>
        </w:rPr>
        <w:t xml:space="preserve">hase </w:t>
      </w:r>
      <w:r w:rsidRPr="009D32CB">
        <w:rPr>
          <w:rFonts w:ascii="Arial" w:hAnsi="Arial" w:cs="Arial"/>
          <w:sz w:val="20"/>
          <w:szCs w:val="20"/>
        </w:rPr>
        <w:t xml:space="preserve">on the </w:t>
      </w:r>
      <w:r w:rsidR="006D4FE7">
        <w:rPr>
          <w:rFonts w:ascii="Arial" w:hAnsi="Arial" w:cs="Arial"/>
          <w:sz w:val="20"/>
          <w:szCs w:val="20"/>
        </w:rPr>
        <w:t xml:space="preserve">Inner </w:t>
      </w:r>
      <w:r w:rsidRPr="009D32CB">
        <w:rPr>
          <w:rFonts w:ascii="Arial" w:hAnsi="Arial" w:cs="Arial"/>
          <w:sz w:val="20"/>
          <w:szCs w:val="20"/>
        </w:rPr>
        <w:t>Ring Road</w:t>
      </w:r>
      <w:r w:rsidR="006D4FE7">
        <w:rPr>
          <w:rFonts w:ascii="Arial" w:hAnsi="Arial" w:cs="Arial"/>
          <w:sz w:val="20"/>
          <w:szCs w:val="20"/>
        </w:rPr>
        <w:t xml:space="preserve"> and the A63 and A58,</w:t>
      </w:r>
      <w:r w:rsidRPr="009D32CB">
        <w:rPr>
          <w:rFonts w:ascii="Arial" w:hAnsi="Arial" w:cs="Arial"/>
          <w:sz w:val="20"/>
          <w:szCs w:val="20"/>
        </w:rPr>
        <w:t xml:space="preserve"> </w:t>
      </w:r>
      <w:r w:rsidR="006D4FE7">
        <w:rPr>
          <w:rFonts w:ascii="Arial" w:hAnsi="Arial" w:cs="Arial"/>
          <w:sz w:val="20"/>
          <w:szCs w:val="20"/>
        </w:rPr>
        <w:t>are</w:t>
      </w:r>
      <w:r w:rsidRPr="009D32CB">
        <w:rPr>
          <w:rFonts w:ascii="Arial" w:hAnsi="Arial" w:cs="Arial"/>
          <w:sz w:val="20"/>
          <w:szCs w:val="20"/>
        </w:rPr>
        <w:t xml:space="preserve"> progressing through feasibility design</w:t>
      </w:r>
      <w:r w:rsidR="006D4FE7">
        <w:rPr>
          <w:rFonts w:ascii="Arial" w:hAnsi="Arial" w:cs="Arial"/>
          <w:sz w:val="20"/>
          <w:szCs w:val="20"/>
        </w:rPr>
        <w:t>s</w:t>
      </w:r>
      <w:r w:rsidRPr="009D32CB">
        <w:rPr>
          <w:rFonts w:ascii="Arial" w:hAnsi="Arial" w:cs="Arial"/>
          <w:sz w:val="20"/>
          <w:szCs w:val="20"/>
        </w:rPr>
        <w:t xml:space="preserve"> and subject to technical assurance will be delivered </w:t>
      </w:r>
      <w:r w:rsidR="00C037E8">
        <w:rPr>
          <w:rFonts w:ascii="Arial" w:hAnsi="Arial" w:cs="Arial"/>
          <w:sz w:val="20"/>
          <w:szCs w:val="20"/>
        </w:rPr>
        <w:t>during 2024/25</w:t>
      </w:r>
      <w:r w:rsidRPr="009D32CB">
        <w:rPr>
          <w:rFonts w:ascii="Arial" w:hAnsi="Arial" w:cs="Arial"/>
          <w:sz w:val="20"/>
          <w:szCs w:val="20"/>
        </w:rPr>
        <w:t xml:space="preserve">. </w:t>
      </w:r>
      <w:r w:rsidR="00C037E8">
        <w:rPr>
          <w:rFonts w:ascii="Arial" w:hAnsi="Arial" w:cs="Arial"/>
          <w:sz w:val="20"/>
          <w:szCs w:val="20"/>
        </w:rPr>
        <w:t xml:space="preserve">In </w:t>
      </w:r>
      <w:r w:rsidR="000B6FAB">
        <w:rPr>
          <w:rFonts w:ascii="Arial" w:hAnsi="Arial" w:cs="Arial"/>
          <w:sz w:val="20"/>
          <w:szCs w:val="20"/>
        </w:rPr>
        <w:t>addition,</w:t>
      </w:r>
      <w:r w:rsidR="00DD153B">
        <w:rPr>
          <w:rFonts w:ascii="Arial" w:hAnsi="Arial" w:cs="Arial"/>
          <w:sz w:val="20"/>
          <w:szCs w:val="20"/>
        </w:rPr>
        <w:t xml:space="preserve"> we now have the powers to install cameras which monitor </w:t>
      </w:r>
      <w:r w:rsidR="00361EDD">
        <w:rPr>
          <w:rFonts w:ascii="Arial" w:hAnsi="Arial" w:cs="Arial"/>
          <w:sz w:val="20"/>
          <w:szCs w:val="20"/>
        </w:rPr>
        <w:t xml:space="preserve">the contravention of </w:t>
      </w:r>
      <w:r w:rsidR="00DD153B">
        <w:rPr>
          <w:rFonts w:ascii="Arial" w:hAnsi="Arial" w:cs="Arial"/>
          <w:sz w:val="20"/>
          <w:szCs w:val="20"/>
        </w:rPr>
        <w:t>banned turning movements at junctions</w:t>
      </w:r>
      <w:r w:rsidR="00C037E8">
        <w:rPr>
          <w:rFonts w:ascii="Arial" w:hAnsi="Arial" w:cs="Arial"/>
          <w:sz w:val="20"/>
          <w:szCs w:val="20"/>
        </w:rPr>
        <w:t xml:space="preserve"> at prioritised locations</w:t>
      </w:r>
      <w:r w:rsidR="00C7474C">
        <w:rPr>
          <w:rFonts w:ascii="Arial" w:hAnsi="Arial" w:cs="Arial"/>
          <w:sz w:val="20"/>
          <w:szCs w:val="20"/>
        </w:rPr>
        <w:t xml:space="preserve">, </w:t>
      </w:r>
      <w:r w:rsidR="00DD153B">
        <w:rPr>
          <w:rFonts w:ascii="Arial" w:hAnsi="Arial" w:cs="Arial"/>
          <w:sz w:val="20"/>
          <w:szCs w:val="20"/>
        </w:rPr>
        <w:t xml:space="preserve">which will further </w:t>
      </w:r>
      <w:r w:rsidR="00C7474C" w:rsidRPr="009D32CB">
        <w:rPr>
          <w:rFonts w:ascii="Arial" w:hAnsi="Arial" w:cs="Arial"/>
          <w:sz w:val="20"/>
          <w:szCs w:val="20"/>
        </w:rPr>
        <w:t>support</w:t>
      </w:r>
      <w:r w:rsidR="00C7474C">
        <w:rPr>
          <w:rFonts w:ascii="Arial" w:hAnsi="Arial" w:cs="Arial"/>
          <w:sz w:val="20"/>
          <w:szCs w:val="20"/>
        </w:rPr>
        <w:t xml:space="preserve"> our</w:t>
      </w:r>
      <w:r w:rsidR="00C7474C" w:rsidRPr="009D32CB">
        <w:rPr>
          <w:rFonts w:ascii="Arial" w:hAnsi="Arial" w:cs="Arial"/>
          <w:sz w:val="20"/>
          <w:szCs w:val="20"/>
        </w:rPr>
        <w:t xml:space="preserve"> wider Vision Zero ambitions</w:t>
      </w:r>
      <w:r w:rsidR="00DD153B">
        <w:rPr>
          <w:rFonts w:ascii="Arial" w:hAnsi="Arial" w:cs="Arial"/>
          <w:sz w:val="20"/>
          <w:szCs w:val="20"/>
        </w:rPr>
        <w:t xml:space="preserve">. </w:t>
      </w:r>
    </w:p>
    <w:p w14:paraId="7BD0E290" w14:textId="29221E09" w:rsidR="00727AF8" w:rsidRPr="00EC10C9" w:rsidRDefault="00630595" w:rsidP="00574839">
      <w:pPr>
        <w:tabs>
          <w:tab w:val="left" w:pos="6456"/>
        </w:tabs>
        <w:rPr>
          <w:rFonts w:ascii="Arial" w:hAnsi="Arial" w:cs="Arial"/>
          <w:sz w:val="20"/>
          <w:szCs w:val="20"/>
        </w:rPr>
      </w:pPr>
      <w:r w:rsidRPr="00EC10C9">
        <w:rPr>
          <w:rFonts w:ascii="Arial" w:hAnsi="Arial" w:cs="Arial"/>
          <w:sz w:val="20"/>
          <w:szCs w:val="20"/>
        </w:rPr>
        <w:t>Finally,</w:t>
      </w:r>
      <w:r w:rsidR="00341188">
        <w:rPr>
          <w:rFonts w:ascii="Arial" w:hAnsi="Arial" w:cs="Arial"/>
          <w:sz w:val="20"/>
          <w:szCs w:val="20"/>
        </w:rPr>
        <w:t xml:space="preserve"> th</w:t>
      </w:r>
      <w:r w:rsidR="00361EDD">
        <w:rPr>
          <w:rFonts w:ascii="Arial" w:hAnsi="Arial" w:cs="Arial"/>
          <w:sz w:val="20"/>
          <w:szCs w:val="20"/>
        </w:rPr>
        <w:t xml:space="preserve">is </w:t>
      </w:r>
      <w:r w:rsidR="00341188">
        <w:rPr>
          <w:rFonts w:ascii="Arial" w:hAnsi="Arial" w:cs="Arial"/>
          <w:sz w:val="20"/>
          <w:szCs w:val="20"/>
        </w:rPr>
        <w:t>s</w:t>
      </w:r>
      <w:r w:rsidR="0041763A">
        <w:rPr>
          <w:rFonts w:ascii="Arial" w:hAnsi="Arial" w:cs="Arial"/>
          <w:sz w:val="20"/>
          <w:szCs w:val="20"/>
        </w:rPr>
        <w:t xml:space="preserve">ummer </w:t>
      </w:r>
      <w:r w:rsidR="00727AF8" w:rsidRPr="00EC10C9">
        <w:rPr>
          <w:rFonts w:ascii="Arial" w:hAnsi="Arial" w:cs="Arial"/>
          <w:sz w:val="20"/>
          <w:szCs w:val="20"/>
        </w:rPr>
        <w:t xml:space="preserve">we will see the </w:t>
      </w:r>
      <w:r w:rsidR="00E76ACB" w:rsidRPr="00EC10C9">
        <w:rPr>
          <w:rFonts w:ascii="Arial" w:hAnsi="Arial" w:cs="Arial"/>
          <w:sz w:val="20"/>
          <w:szCs w:val="20"/>
        </w:rPr>
        <w:t xml:space="preserve">completion </w:t>
      </w:r>
      <w:r w:rsidR="00727AF8" w:rsidRPr="00EC10C9">
        <w:rPr>
          <w:rFonts w:ascii="Arial" w:hAnsi="Arial" w:cs="Arial"/>
          <w:sz w:val="20"/>
          <w:szCs w:val="20"/>
        </w:rPr>
        <w:t xml:space="preserve">of </w:t>
      </w:r>
      <w:r w:rsidR="00E76ACB" w:rsidRPr="00EC10C9">
        <w:rPr>
          <w:rFonts w:ascii="Arial" w:hAnsi="Arial" w:cs="Arial"/>
          <w:sz w:val="20"/>
          <w:szCs w:val="20"/>
        </w:rPr>
        <w:t xml:space="preserve">the </w:t>
      </w:r>
      <w:r w:rsidR="00727AF8" w:rsidRPr="00EC10C9">
        <w:rPr>
          <w:rFonts w:ascii="Arial" w:hAnsi="Arial" w:cs="Arial"/>
          <w:sz w:val="20"/>
          <w:szCs w:val="20"/>
        </w:rPr>
        <w:t>F</w:t>
      </w:r>
      <w:r w:rsidR="00E76ACB" w:rsidRPr="00EC10C9">
        <w:rPr>
          <w:rFonts w:ascii="Arial" w:hAnsi="Arial" w:cs="Arial"/>
          <w:sz w:val="20"/>
          <w:szCs w:val="20"/>
        </w:rPr>
        <w:t xml:space="preserve">lood Alleviation Scheme Phase 2 </w:t>
      </w:r>
      <w:r w:rsidR="00606F1A" w:rsidRPr="00EC10C9">
        <w:rPr>
          <w:rFonts w:ascii="Arial" w:hAnsi="Arial" w:cs="Arial"/>
          <w:sz w:val="20"/>
          <w:szCs w:val="20"/>
        </w:rPr>
        <w:t>between Leeds Train Station and Apperley Bridge</w:t>
      </w:r>
      <w:r w:rsidR="00727AF8" w:rsidRPr="00EC10C9">
        <w:rPr>
          <w:rFonts w:ascii="Arial" w:hAnsi="Arial" w:cs="Arial"/>
          <w:sz w:val="20"/>
          <w:szCs w:val="20"/>
        </w:rPr>
        <w:t xml:space="preserve">. This will </w:t>
      </w:r>
      <w:r w:rsidR="0041763A">
        <w:rPr>
          <w:rFonts w:ascii="Arial" w:hAnsi="Arial" w:cs="Arial"/>
          <w:sz w:val="20"/>
          <w:szCs w:val="20"/>
        </w:rPr>
        <w:t>se</w:t>
      </w:r>
      <w:r w:rsidR="00727AF8" w:rsidRPr="00EC10C9">
        <w:rPr>
          <w:rFonts w:ascii="Arial" w:hAnsi="Arial" w:cs="Arial"/>
          <w:sz w:val="20"/>
          <w:szCs w:val="20"/>
        </w:rPr>
        <w:t xml:space="preserve">e the </w:t>
      </w:r>
      <w:r w:rsidR="00DF2575" w:rsidRPr="00EC10C9">
        <w:rPr>
          <w:rFonts w:ascii="Arial" w:hAnsi="Arial" w:cs="Arial"/>
          <w:sz w:val="20"/>
          <w:szCs w:val="20"/>
        </w:rPr>
        <w:t xml:space="preserve">end of 10 years </w:t>
      </w:r>
      <w:r w:rsidR="00C7474C">
        <w:rPr>
          <w:rFonts w:ascii="Arial" w:hAnsi="Arial" w:cs="Arial"/>
          <w:sz w:val="20"/>
          <w:szCs w:val="20"/>
        </w:rPr>
        <w:t>of</w:t>
      </w:r>
      <w:r w:rsidR="00DF2575" w:rsidRPr="00EC10C9">
        <w:rPr>
          <w:rFonts w:ascii="Arial" w:hAnsi="Arial" w:cs="Arial"/>
          <w:sz w:val="20"/>
          <w:szCs w:val="20"/>
        </w:rPr>
        <w:t xml:space="preserve"> construction since the beginning of FAS1 to reduce the risk of flooding to Leeds.</w:t>
      </w:r>
    </w:p>
    <w:p w14:paraId="2A0C785B" w14:textId="5ADAE1F6" w:rsidR="00B51585" w:rsidRDefault="00341188" w:rsidP="00FB1DEB">
      <w:pPr>
        <w:tabs>
          <w:tab w:val="left" w:pos="6456"/>
        </w:tabs>
        <w:rPr>
          <w:rFonts w:ascii="Arial" w:hAnsi="Arial" w:cs="Arial"/>
          <w:sz w:val="20"/>
          <w:szCs w:val="20"/>
        </w:rPr>
      </w:pPr>
      <w:r>
        <w:rPr>
          <w:rFonts w:ascii="Arial" w:hAnsi="Arial" w:cs="Arial"/>
          <w:sz w:val="20"/>
          <w:szCs w:val="20"/>
        </w:rPr>
        <w:t>As always</w:t>
      </w:r>
      <w:r w:rsidR="00B51585">
        <w:rPr>
          <w:rFonts w:ascii="Arial" w:hAnsi="Arial" w:cs="Arial"/>
          <w:sz w:val="20"/>
          <w:szCs w:val="20"/>
        </w:rPr>
        <w:t>,</w:t>
      </w:r>
      <w:r>
        <w:rPr>
          <w:rFonts w:ascii="Arial" w:hAnsi="Arial" w:cs="Arial"/>
          <w:sz w:val="20"/>
          <w:szCs w:val="20"/>
        </w:rPr>
        <w:t xml:space="preserve"> w</w:t>
      </w:r>
      <w:r w:rsidR="00FB1DEB" w:rsidRPr="00EC10C9">
        <w:rPr>
          <w:rFonts w:ascii="Arial" w:hAnsi="Arial" w:cs="Arial"/>
          <w:sz w:val="20"/>
          <w:szCs w:val="20"/>
        </w:rPr>
        <w:t xml:space="preserve">e </w:t>
      </w:r>
      <w:r w:rsidR="00611E3C" w:rsidRPr="00EC10C9">
        <w:rPr>
          <w:rFonts w:ascii="Arial" w:hAnsi="Arial" w:cs="Arial"/>
          <w:sz w:val="20"/>
          <w:szCs w:val="20"/>
        </w:rPr>
        <w:t>wi</w:t>
      </w:r>
      <w:r w:rsidR="002B518A" w:rsidRPr="00EC10C9">
        <w:rPr>
          <w:rFonts w:ascii="Arial" w:hAnsi="Arial" w:cs="Arial"/>
          <w:sz w:val="20"/>
          <w:szCs w:val="20"/>
        </w:rPr>
        <w:t>l</w:t>
      </w:r>
      <w:r w:rsidR="00611E3C" w:rsidRPr="00EC10C9">
        <w:rPr>
          <w:rFonts w:ascii="Arial" w:hAnsi="Arial" w:cs="Arial"/>
          <w:sz w:val="20"/>
          <w:szCs w:val="20"/>
        </w:rPr>
        <w:t xml:space="preserve">l </w:t>
      </w:r>
      <w:r w:rsidR="00FB1DEB" w:rsidRPr="00EC10C9">
        <w:rPr>
          <w:rFonts w:ascii="Arial" w:hAnsi="Arial" w:cs="Arial"/>
          <w:sz w:val="20"/>
          <w:szCs w:val="20"/>
        </w:rPr>
        <w:t>endeavour to deliver the</w:t>
      </w:r>
      <w:r w:rsidR="0041763A">
        <w:rPr>
          <w:rFonts w:ascii="Arial" w:hAnsi="Arial" w:cs="Arial"/>
          <w:sz w:val="20"/>
          <w:szCs w:val="20"/>
        </w:rPr>
        <w:t xml:space="preserve"> overall </w:t>
      </w:r>
      <w:r w:rsidR="00FB1DEB" w:rsidRPr="00EC10C9">
        <w:rPr>
          <w:rFonts w:ascii="Arial" w:hAnsi="Arial" w:cs="Arial"/>
          <w:sz w:val="20"/>
          <w:szCs w:val="20"/>
        </w:rPr>
        <w:t xml:space="preserve">programme </w:t>
      </w:r>
      <w:r w:rsidR="004F27F4" w:rsidRPr="00EC10C9">
        <w:rPr>
          <w:rFonts w:ascii="Arial" w:hAnsi="Arial" w:cs="Arial"/>
          <w:sz w:val="20"/>
          <w:szCs w:val="20"/>
        </w:rPr>
        <w:t>as outlined</w:t>
      </w:r>
      <w:r w:rsidR="004F27F4">
        <w:rPr>
          <w:rFonts w:ascii="Arial" w:hAnsi="Arial" w:cs="Arial"/>
          <w:sz w:val="20"/>
          <w:szCs w:val="20"/>
        </w:rPr>
        <w:t>;</w:t>
      </w:r>
      <w:r w:rsidR="004D0E4D">
        <w:rPr>
          <w:rFonts w:ascii="Arial" w:hAnsi="Arial" w:cs="Arial"/>
          <w:sz w:val="20"/>
          <w:szCs w:val="20"/>
        </w:rPr>
        <w:t xml:space="preserve"> </w:t>
      </w:r>
      <w:r w:rsidR="00000EE4" w:rsidRPr="00EC10C9">
        <w:rPr>
          <w:rFonts w:ascii="Arial" w:hAnsi="Arial" w:cs="Arial"/>
          <w:sz w:val="20"/>
          <w:szCs w:val="20"/>
        </w:rPr>
        <w:t>however,</w:t>
      </w:r>
      <w:r w:rsidR="00FB1DEB" w:rsidRPr="00EC10C9">
        <w:rPr>
          <w:rFonts w:ascii="Arial" w:hAnsi="Arial" w:cs="Arial"/>
          <w:sz w:val="20"/>
          <w:szCs w:val="20"/>
        </w:rPr>
        <w:t xml:space="preserve"> some dates may be subject to change as the year unfolds</w:t>
      </w:r>
      <w:r w:rsidR="00647B75">
        <w:rPr>
          <w:rFonts w:ascii="Arial" w:hAnsi="Arial" w:cs="Arial"/>
          <w:sz w:val="20"/>
          <w:szCs w:val="20"/>
        </w:rPr>
        <w:t xml:space="preserve"> due to, for example, inclement weather, technical considerations, rising costs, public consultation feedback.</w:t>
      </w:r>
    </w:p>
    <w:p w14:paraId="4A927375" w14:textId="77777777" w:rsidR="003B604F" w:rsidRDefault="00FB1DEB" w:rsidP="00FB1DEB">
      <w:pPr>
        <w:tabs>
          <w:tab w:val="left" w:pos="6456"/>
        </w:tabs>
        <w:rPr>
          <w:rFonts w:ascii="Arial" w:hAnsi="Arial" w:cs="Arial"/>
          <w:sz w:val="20"/>
          <w:szCs w:val="20"/>
        </w:rPr>
      </w:pPr>
      <w:r w:rsidRPr="00EC10C9">
        <w:rPr>
          <w:rFonts w:ascii="Arial" w:hAnsi="Arial" w:cs="Arial"/>
          <w:sz w:val="20"/>
          <w:szCs w:val="20"/>
        </w:rPr>
        <w:t>I</w:t>
      </w:r>
      <w:r w:rsidR="00F033DC" w:rsidRPr="00EC10C9">
        <w:rPr>
          <w:rFonts w:ascii="Arial" w:hAnsi="Arial" w:cs="Arial"/>
          <w:sz w:val="20"/>
          <w:szCs w:val="20"/>
        </w:rPr>
        <w:t xml:space="preserve"> </w:t>
      </w:r>
      <w:r w:rsidR="009B2A73" w:rsidRPr="00EC10C9">
        <w:rPr>
          <w:rFonts w:ascii="Arial" w:hAnsi="Arial" w:cs="Arial"/>
          <w:sz w:val="20"/>
          <w:szCs w:val="20"/>
        </w:rPr>
        <w:t>do</w:t>
      </w:r>
      <w:r w:rsidR="00F033DC" w:rsidRPr="00EC10C9">
        <w:rPr>
          <w:rFonts w:ascii="Arial" w:hAnsi="Arial" w:cs="Arial"/>
          <w:sz w:val="20"/>
          <w:szCs w:val="20"/>
        </w:rPr>
        <w:t xml:space="preserve"> </w:t>
      </w:r>
      <w:r w:rsidRPr="00EC10C9">
        <w:rPr>
          <w:rFonts w:ascii="Arial" w:hAnsi="Arial" w:cs="Arial"/>
          <w:sz w:val="20"/>
          <w:szCs w:val="20"/>
        </w:rPr>
        <w:t>hope</w:t>
      </w:r>
      <w:r w:rsidR="00F033DC" w:rsidRPr="00EC10C9">
        <w:rPr>
          <w:rFonts w:ascii="Arial" w:hAnsi="Arial" w:cs="Arial"/>
          <w:sz w:val="20"/>
          <w:szCs w:val="20"/>
        </w:rPr>
        <w:t xml:space="preserve"> </w:t>
      </w:r>
      <w:r w:rsidRPr="00EC10C9">
        <w:rPr>
          <w:rFonts w:ascii="Arial" w:hAnsi="Arial" w:cs="Arial"/>
          <w:sz w:val="20"/>
          <w:szCs w:val="20"/>
        </w:rPr>
        <w:t>you find this information useful</w:t>
      </w:r>
      <w:r w:rsidR="00A72D82">
        <w:rPr>
          <w:rFonts w:ascii="Arial" w:hAnsi="Arial" w:cs="Arial"/>
          <w:sz w:val="20"/>
          <w:szCs w:val="20"/>
        </w:rPr>
        <w:t xml:space="preserve"> and i</w:t>
      </w:r>
      <w:r w:rsidRPr="00EC10C9">
        <w:rPr>
          <w:rFonts w:ascii="Arial" w:hAnsi="Arial" w:cs="Arial"/>
          <w:sz w:val="20"/>
          <w:szCs w:val="20"/>
        </w:rPr>
        <w:t>f you require further assistance or information regarding the 202</w:t>
      </w:r>
      <w:r w:rsidR="00B0387D">
        <w:rPr>
          <w:rFonts w:ascii="Arial" w:hAnsi="Arial" w:cs="Arial"/>
          <w:sz w:val="20"/>
          <w:szCs w:val="20"/>
        </w:rPr>
        <w:t>4</w:t>
      </w:r>
      <w:r w:rsidRPr="00EC10C9">
        <w:rPr>
          <w:rFonts w:ascii="Arial" w:hAnsi="Arial" w:cs="Arial"/>
          <w:sz w:val="20"/>
          <w:szCs w:val="20"/>
        </w:rPr>
        <w:t>/202</w:t>
      </w:r>
      <w:r w:rsidR="00B0387D">
        <w:rPr>
          <w:rFonts w:ascii="Arial" w:hAnsi="Arial" w:cs="Arial"/>
          <w:sz w:val="20"/>
          <w:szCs w:val="20"/>
        </w:rPr>
        <w:t>5</w:t>
      </w:r>
      <w:r w:rsidRPr="00EC10C9">
        <w:rPr>
          <w:rFonts w:ascii="Arial" w:hAnsi="Arial" w:cs="Arial"/>
          <w:sz w:val="20"/>
          <w:szCs w:val="20"/>
        </w:rPr>
        <w:t xml:space="preserve"> planned </w:t>
      </w:r>
      <w:r w:rsidR="00F302AA" w:rsidRPr="00EC10C9">
        <w:rPr>
          <w:rFonts w:ascii="Arial" w:hAnsi="Arial" w:cs="Arial"/>
          <w:sz w:val="20"/>
          <w:szCs w:val="20"/>
        </w:rPr>
        <w:t>works,</w:t>
      </w:r>
      <w:r w:rsidRPr="00EC10C9">
        <w:rPr>
          <w:rFonts w:ascii="Arial" w:hAnsi="Arial" w:cs="Arial"/>
          <w:sz w:val="20"/>
          <w:szCs w:val="20"/>
        </w:rPr>
        <w:t xml:space="preserve"> then please contact the </w:t>
      </w:r>
      <w:r w:rsidR="008D6990" w:rsidRPr="00EC10C9">
        <w:rPr>
          <w:rFonts w:ascii="Arial" w:hAnsi="Arial" w:cs="Arial"/>
          <w:sz w:val="20"/>
          <w:szCs w:val="20"/>
        </w:rPr>
        <w:t xml:space="preserve">team </w:t>
      </w:r>
      <w:r w:rsidRPr="00EC10C9">
        <w:rPr>
          <w:rFonts w:ascii="Arial" w:hAnsi="Arial" w:cs="Arial"/>
          <w:sz w:val="20"/>
          <w:szCs w:val="20"/>
        </w:rPr>
        <w:t>using the following email address</w:t>
      </w:r>
      <w:r w:rsidR="00E76ACB" w:rsidRPr="00EC10C9">
        <w:rPr>
          <w:rFonts w:ascii="Arial" w:hAnsi="Arial" w:cs="Arial"/>
          <w:sz w:val="20"/>
          <w:szCs w:val="20"/>
        </w:rPr>
        <w:t xml:space="preserve"> </w:t>
      </w:r>
      <w:hyperlink r:id="rId11" w:history="1">
        <w:r w:rsidR="00E76ACB" w:rsidRPr="00EC10C9">
          <w:rPr>
            <w:rStyle w:val="Hyperlink"/>
            <w:rFonts w:ascii="Arial" w:hAnsi="Arial" w:cs="Arial"/>
            <w:sz w:val="20"/>
            <w:szCs w:val="20"/>
          </w:rPr>
          <w:t>HT.AnnualProgramme@leeds.gov.uk</w:t>
        </w:r>
      </w:hyperlink>
      <w:r w:rsidRPr="00EC10C9">
        <w:rPr>
          <w:rFonts w:ascii="Arial" w:hAnsi="Arial" w:cs="Arial"/>
          <w:sz w:val="20"/>
          <w:szCs w:val="20"/>
        </w:rPr>
        <w:t>.</w:t>
      </w:r>
      <w:r w:rsidR="003B604F">
        <w:rPr>
          <w:rFonts w:ascii="Arial" w:hAnsi="Arial" w:cs="Arial"/>
          <w:sz w:val="20"/>
          <w:szCs w:val="20"/>
        </w:rPr>
        <w:t xml:space="preserve"> </w:t>
      </w:r>
    </w:p>
    <w:p w14:paraId="4D0585FA" w14:textId="0F234668" w:rsidR="00917A35" w:rsidRPr="00EC10C9" w:rsidRDefault="003B604F" w:rsidP="00FB1DEB">
      <w:pPr>
        <w:tabs>
          <w:tab w:val="left" w:pos="6456"/>
        </w:tabs>
        <w:rPr>
          <w:rFonts w:ascii="Arial" w:hAnsi="Arial" w:cs="Arial"/>
          <w:sz w:val="20"/>
          <w:szCs w:val="20"/>
        </w:rPr>
      </w:pPr>
      <w:r>
        <w:rPr>
          <w:rFonts w:ascii="Arial" w:hAnsi="Arial" w:cs="Arial"/>
          <w:sz w:val="20"/>
          <w:szCs w:val="20"/>
        </w:rPr>
        <w:t xml:space="preserve">With new Councillors elected in May, over the next few months, we will also be issuing some key facts about our work, </w:t>
      </w:r>
      <w:r w:rsidR="007E5B04">
        <w:rPr>
          <w:rFonts w:ascii="Arial" w:hAnsi="Arial" w:cs="Arial"/>
          <w:sz w:val="20"/>
          <w:szCs w:val="20"/>
        </w:rPr>
        <w:t>which again, I hope you will find useful.</w:t>
      </w:r>
      <w:r>
        <w:rPr>
          <w:rFonts w:ascii="Arial" w:hAnsi="Arial" w:cs="Arial"/>
          <w:sz w:val="20"/>
          <w:szCs w:val="20"/>
        </w:rPr>
        <w:t xml:space="preserve"> </w:t>
      </w:r>
    </w:p>
    <w:p w14:paraId="328C9350" w14:textId="7827C39C" w:rsidR="00FB1DEB" w:rsidRPr="00EC10C9" w:rsidRDefault="00FB1DEB" w:rsidP="00FB1DEB">
      <w:pPr>
        <w:tabs>
          <w:tab w:val="left" w:pos="6456"/>
        </w:tabs>
        <w:rPr>
          <w:rFonts w:ascii="Arial" w:hAnsi="Arial" w:cs="Arial"/>
          <w:sz w:val="20"/>
          <w:szCs w:val="20"/>
        </w:rPr>
      </w:pPr>
      <w:r w:rsidRPr="00EC10C9">
        <w:rPr>
          <w:rFonts w:ascii="Arial" w:hAnsi="Arial" w:cs="Arial"/>
          <w:sz w:val="20"/>
          <w:szCs w:val="20"/>
        </w:rPr>
        <w:t xml:space="preserve">Yours Sincerely, </w:t>
      </w:r>
    </w:p>
    <w:p w14:paraId="67EAF320" w14:textId="5C324FE2" w:rsidR="00EA55AF" w:rsidRPr="00EC10C9" w:rsidRDefault="00FB1DEB" w:rsidP="00E974B9">
      <w:pPr>
        <w:pStyle w:val="Header"/>
        <w:tabs>
          <w:tab w:val="clear" w:pos="4513"/>
          <w:tab w:val="clear" w:pos="9026"/>
          <w:tab w:val="left" w:pos="6456"/>
        </w:tabs>
        <w:spacing w:after="160" w:line="259" w:lineRule="auto"/>
        <w:rPr>
          <w:rFonts w:ascii="Arial" w:hAnsi="Arial" w:cs="Arial"/>
          <w:noProof/>
          <w:sz w:val="20"/>
          <w:szCs w:val="20"/>
        </w:rPr>
      </w:pPr>
      <w:r w:rsidRPr="00EC10C9">
        <w:rPr>
          <w:rFonts w:ascii="Arial" w:hAnsi="Arial" w:cs="Arial"/>
          <w:noProof/>
          <w:sz w:val="20"/>
          <w:szCs w:val="20"/>
        </w:rPr>
        <w:drawing>
          <wp:anchor distT="0" distB="0" distL="114300" distR="114300" simplePos="0" relativeHeight="251658240" behindDoc="0" locked="0" layoutInCell="1" allowOverlap="1" wp14:anchorId="07088D5B" wp14:editId="4819645F">
            <wp:simplePos x="914400" y="8947150"/>
            <wp:positionH relativeFrom="column">
              <wp:align>left</wp:align>
            </wp:positionH>
            <wp:positionV relativeFrom="paragraph">
              <wp:align>top</wp:align>
            </wp:positionV>
            <wp:extent cx="2097405" cy="5245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7405" cy="524510"/>
                    </a:xfrm>
                    <a:prstGeom prst="rect">
                      <a:avLst/>
                    </a:prstGeom>
                    <a:noFill/>
                  </pic:spPr>
                </pic:pic>
              </a:graphicData>
            </a:graphic>
          </wp:anchor>
        </w:drawing>
      </w:r>
      <w:r w:rsidR="00E974B9" w:rsidRPr="00EC10C9">
        <w:rPr>
          <w:rFonts w:ascii="Arial" w:hAnsi="Arial" w:cs="Arial"/>
          <w:noProof/>
          <w:sz w:val="20"/>
          <w:szCs w:val="20"/>
        </w:rPr>
        <w:br w:type="textWrapping" w:clear="all"/>
      </w:r>
      <w:r w:rsidRPr="00EC10C9">
        <w:rPr>
          <w:rFonts w:ascii="Arial" w:hAnsi="Arial" w:cs="Arial"/>
          <w:sz w:val="20"/>
          <w:szCs w:val="20"/>
        </w:rPr>
        <w:t xml:space="preserve">Chief Officer, Highways &amp; Transportation </w:t>
      </w:r>
    </w:p>
    <w:p w14:paraId="36E3067A" w14:textId="77777777" w:rsidR="00AE7DC9" w:rsidRPr="005255C9" w:rsidRDefault="00AE7DC9" w:rsidP="00AE7DC9">
      <w:pPr>
        <w:pStyle w:val="ListParagraph"/>
        <w:tabs>
          <w:tab w:val="left" w:pos="6456"/>
        </w:tabs>
        <w:rPr>
          <w:rFonts w:ascii="Arial" w:hAnsi="Arial" w:cs="Arial"/>
        </w:rPr>
      </w:pPr>
    </w:p>
    <w:sectPr w:rsidR="00AE7DC9" w:rsidRPr="005255C9" w:rsidSect="00E974B9">
      <w:headerReference w:type="default" r:id="rId13"/>
      <w:footerReference w:type="default" r:id="rId14"/>
      <w:pgSz w:w="11906" w:h="16838"/>
      <w:pgMar w:top="70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FCA2C" w14:textId="77777777" w:rsidR="00172B2B" w:rsidRDefault="00172B2B" w:rsidP="00AE06AD">
      <w:pPr>
        <w:spacing w:after="0" w:line="240" w:lineRule="auto"/>
      </w:pPr>
      <w:r>
        <w:separator/>
      </w:r>
    </w:p>
  </w:endnote>
  <w:endnote w:type="continuationSeparator" w:id="0">
    <w:p w14:paraId="24140091" w14:textId="77777777" w:rsidR="00172B2B" w:rsidRDefault="00172B2B" w:rsidP="00AE0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76CC" w14:textId="1CBA9076" w:rsidR="00FB1DEB" w:rsidRDefault="00FB1DEB">
    <w:pPr>
      <w:pStyle w:val="Footer"/>
    </w:pPr>
    <w:r>
      <w:rPr>
        <w:noProof/>
      </w:rPr>
      <w:drawing>
        <wp:anchor distT="0" distB="0" distL="114300" distR="114300" simplePos="0" relativeHeight="251659264" behindDoc="1" locked="0" layoutInCell="1" allowOverlap="1" wp14:anchorId="4EAF0177" wp14:editId="5548E0AA">
          <wp:simplePos x="0" y="0"/>
          <wp:positionH relativeFrom="page">
            <wp:posOffset>3193415</wp:posOffset>
          </wp:positionH>
          <wp:positionV relativeFrom="paragraph">
            <wp:posOffset>-286385</wp:posOffset>
          </wp:positionV>
          <wp:extent cx="4364990" cy="902335"/>
          <wp:effectExtent l="0" t="0" r="0" b="0"/>
          <wp:wrapTight wrapText="bothSides">
            <wp:wrapPolygon edited="0">
              <wp:start x="0" y="0"/>
              <wp:lineTo x="0" y="20977"/>
              <wp:lineTo x="21493" y="20977"/>
              <wp:lineTo x="2149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4990" cy="9023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5403F" w14:textId="77777777" w:rsidR="00172B2B" w:rsidRDefault="00172B2B" w:rsidP="00AE06AD">
      <w:pPr>
        <w:spacing w:after="0" w:line="240" w:lineRule="auto"/>
      </w:pPr>
      <w:r>
        <w:separator/>
      </w:r>
    </w:p>
  </w:footnote>
  <w:footnote w:type="continuationSeparator" w:id="0">
    <w:p w14:paraId="6F1E6355" w14:textId="77777777" w:rsidR="00172B2B" w:rsidRDefault="00172B2B" w:rsidP="00AE0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3AF5" w14:textId="3194BF38" w:rsidR="00AE06AD" w:rsidRDefault="00AE06AD">
    <w:pPr>
      <w:pStyle w:val="Header"/>
    </w:pPr>
    <w:r>
      <w:rPr>
        <w:noProof/>
      </w:rPr>
      <w:drawing>
        <wp:anchor distT="0" distB="0" distL="114300" distR="114300" simplePos="0" relativeHeight="251658240" behindDoc="1" locked="0" layoutInCell="1" allowOverlap="1" wp14:anchorId="4D668BEE" wp14:editId="360EFD1F">
          <wp:simplePos x="0" y="0"/>
          <wp:positionH relativeFrom="page">
            <wp:align>right</wp:align>
          </wp:positionH>
          <wp:positionV relativeFrom="paragraph">
            <wp:posOffset>-570230</wp:posOffset>
          </wp:positionV>
          <wp:extent cx="6369050" cy="643255"/>
          <wp:effectExtent l="0" t="0" r="0" b="4445"/>
          <wp:wrapTight wrapText="bothSides">
            <wp:wrapPolygon edited="0">
              <wp:start x="0" y="0"/>
              <wp:lineTo x="0" y="21110"/>
              <wp:lineTo x="21514" y="21110"/>
              <wp:lineTo x="2151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9050" cy="6432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1489"/>
    <w:multiLevelType w:val="hybridMultilevel"/>
    <w:tmpl w:val="61C2D926"/>
    <w:lvl w:ilvl="0" w:tplc="D6AE4D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96CA0"/>
    <w:multiLevelType w:val="hybridMultilevel"/>
    <w:tmpl w:val="6E10DB94"/>
    <w:lvl w:ilvl="0" w:tplc="7B0AA8FC">
      <w:start w:val="1"/>
      <w:numFmt w:val="decimal"/>
      <w:lvlText w:val="%1."/>
      <w:lvlJc w:val="left"/>
      <w:pPr>
        <w:ind w:left="502"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502D4A"/>
    <w:multiLevelType w:val="hybridMultilevel"/>
    <w:tmpl w:val="9BD81304"/>
    <w:lvl w:ilvl="0" w:tplc="E272AB0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430946"/>
    <w:multiLevelType w:val="hybridMultilevel"/>
    <w:tmpl w:val="E81C2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1669251">
    <w:abstractNumId w:val="2"/>
  </w:num>
  <w:num w:numId="2" w16cid:durableId="1942911471">
    <w:abstractNumId w:val="0"/>
  </w:num>
  <w:num w:numId="3" w16cid:durableId="1263342211">
    <w:abstractNumId w:val="1"/>
  </w:num>
  <w:num w:numId="4" w16cid:durableId="879584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AD"/>
    <w:rsid w:val="00000EE4"/>
    <w:rsid w:val="00002FF8"/>
    <w:rsid w:val="00022128"/>
    <w:rsid w:val="000270E5"/>
    <w:rsid w:val="00027513"/>
    <w:rsid w:val="00031101"/>
    <w:rsid w:val="0003667A"/>
    <w:rsid w:val="00044126"/>
    <w:rsid w:val="000540BE"/>
    <w:rsid w:val="000663B8"/>
    <w:rsid w:val="0007445B"/>
    <w:rsid w:val="0008260F"/>
    <w:rsid w:val="000834AF"/>
    <w:rsid w:val="00085BEF"/>
    <w:rsid w:val="000B0C1A"/>
    <w:rsid w:val="000B0D20"/>
    <w:rsid w:val="000B43CA"/>
    <w:rsid w:val="000B6FAB"/>
    <w:rsid w:val="000C5203"/>
    <w:rsid w:val="000C64E5"/>
    <w:rsid w:val="000D758A"/>
    <w:rsid w:val="000E0DAC"/>
    <w:rsid w:val="000E3517"/>
    <w:rsid w:val="000E4363"/>
    <w:rsid w:val="000E5D21"/>
    <w:rsid w:val="000F0BF4"/>
    <w:rsid w:val="000F31F0"/>
    <w:rsid w:val="001133EB"/>
    <w:rsid w:val="0011373E"/>
    <w:rsid w:val="0013106E"/>
    <w:rsid w:val="00131740"/>
    <w:rsid w:val="00133CB8"/>
    <w:rsid w:val="001411EF"/>
    <w:rsid w:val="00151FA5"/>
    <w:rsid w:val="00172B2B"/>
    <w:rsid w:val="00181625"/>
    <w:rsid w:val="001B2BE1"/>
    <w:rsid w:val="001B3C27"/>
    <w:rsid w:val="001B4807"/>
    <w:rsid w:val="001B620C"/>
    <w:rsid w:val="001B68DA"/>
    <w:rsid w:val="001D08E4"/>
    <w:rsid w:val="001D39A7"/>
    <w:rsid w:val="001E18B1"/>
    <w:rsid w:val="001E2523"/>
    <w:rsid w:val="001E7D2C"/>
    <w:rsid w:val="001F2D99"/>
    <w:rsid w:val="00201B2E"/>
    <w:rsid w:val="00211999"/>
    <w:rsid w:val="00217B3B"/>
    <w:rsid w:val="002206AE"/>
    <w:rsid w:val="00231672"/>
    <w:rsid w:val="00236081"/>
    <w:rsid w:val="002437FD"/>
    <w:rsid w:val="002453A4"/>
    <w:rsid w:val="002458E4"/>
    <w:rsid w:val="002578B0"/>
    <w:rsid w:val="00274637"/>
    <w:rsid w:val="00274E0E"/>
    <w:rsid w:val="00284E71"/>
    <w:rsid w:val="002A31EB"/>
    <w:rsid w:val="002A752A"/>
    <w:rsid w:val="002B518A"/>
    <w:rsid w:val="002C06B2"/>
    <w:rsid w:val="002C3233"/>
    <w:rsid w:val="002E04CC"/>
    <w:rsid w:val="002E45D1"/>
    <w:rsid w:val="002F122E"/>
    <w:rsid w:val="002F2245"/>
    <w:rsid w:val="002F33E3"/>
    <w:rsid w:val="00300FC8"/>
    <w:rsid w:val="00306E17"/>
    <w:rsid w:val="00314905"/>
    <w:rsid w:val="00335843"/>
    <w:rsid w:val="00341188"/>
    <w:rsid w:val="00344258"/>
    <w:rsid w:val="00354BF1"/>
    <w:rsid w:val="00361EDD"/>
    <w:rsid w:val="0036242D"/>
    <w:rsid w:val="003714AD"/>
    <w:rsid w:val="00373F04"/>
    <w:rsid w:val="00374D70"/>
    <w:rsid w:val="00382B0C"/>
    <w:rsid w:val="00384661"/>
    <w:rsid w:val="00393FD4"/>
    <w:rsid w:val="003A43EE"/>
    <w:rsid w:val="003A6FE7"/>
    <w:rsid w:val="003A794F"/>
    <w:rsid w:val="003B0450"/>
    <w:rsid w:val="003B51B7"/>
    <w:rsid w:val="003B604F"/>
    <w:rsid w:val="003B6C61"/>
    <w:rsid w:val="003C1039"/>
    <w:rsid w:val="003C2714"/>
    <w:rsid w:val="003C274E"/>
    <w:rsid w:val="003C3545"/>
    <w:rsid w:val="003C4DD2"/>
    <w:rsid w:val="003C65E2"/>
    <w:rsid w:val="003D6888"/>
    <w:rsid w:val="003D70EA"/>
    <w:rsid w:val="003E2F46"/>
    <w:rsid w:val="00402A37"/>
    <w:rsid w:val="00406656"/>
    <w:rsid w:val="0041763A"/>
    <w:rsid w:val="00421C6F"/>
    <w:rsid w:val="00430526"/>
    <w:rsid w:val="00433D4E"/>
    <w:rsid w:val="00435C9B"/>
    <w:rsid w:val="0044411F"/>
    <w:rsid w:val="00453A59"/>
    <w:rsid w:val="00464BF7"/>
    <w:rsid w:val="004744F8"/>
    <w:rsid w:val="00495DA2"/>
    <w:rsid w:val="00496C3C"/>
    <w:rsid w:val="004A3936"/>
    <w:rsid w:val="004B21AF"/>
    <w:rsid w:val="004B373C"/>
    <w:rsid w:val="004B37BF"/>
    <w:rsid w:val="004B5C48"/>
    <w:rsid w:val="004B772C"/>
    <w:rsid w:val="004C2078"/>
    <w:rsid w:val="004D05F0"/>
    <w:rsid w:val="004D0E4D"/>
    <w:rsid w:val="004E0CF2"/>
    <w:rsid w:val="004E69C9"/>
    <w:rsid w:val="004E76A1"/>
    <w:rsid w:val="004F27F4"/>
    <w:rsid w:val="004F539D"/>
    <w:rsid w:val="004F72AB"/>
    <w:rsid w:val="00507CBA"/>
    <w:rsid w:val="005168CF"/>
    <w:rsid w:val="00522E4D"/>
    <w:rsid w:val="005255C9"/>
    <w:rsid w:val="00527A0A"/>
    <w:rsid w:val="0053254C"/>
    <w:rsid w:val="00536922"/>
    <w:rsid w:val="00544430"/>
    <w:rsid w:val="00546655"/>
    <w:rsid w:val="0056136D"/>
    <w:rsid w:val="005616C4"/>
    <w:rsid w:val="00572A47"/>
    <w:rsid w:val="00574839"/>
    <w:rsid w:val="00574C80"/>
    <w:rsid w:val="005820DD"/>
    <w:rsid w:val="005851E3"/>
    <w:rsid w:val="005A18D7"/>
    <w:rsid w:val="005B61D3"/>
    <w:rsid w:val="005D6F3E"/>
    <w:rsid w:val="005E5825"/>
    <w:rsid w:val="005F2549"/>
    <w:rsid w:val="005F3BED"/>
    <w:rsid w:val="005F55B7"/>
    <w:rsid w:val="005F6044"/>
    <w:rsid w:val="00602809"/>
    <w:rsid w:val="00603BCA"/>
    <w:rsid w:val="0060504D"/>
    <w:rsid w:val="00606F1A"/>
    <w:rsid w:val="0061138F"/>
    <w:rsid w:val="00611AD0"/>
    <w:rsid w:val="00611E3C"/>
    <w:rsid w:val="00630595"/>
    <w:rsid w:val="006424F3"/>
    <w:rsid w:val="00644BF0"/>
    <w:rsid w:val="00647B75"/>
    <w:rsid w:val="00651699"/>
    <w:rsid w:val="00653DBC"/>
    <w:rsid w:val="0066254B"/>
    <w:rsid w:val="0066583B"/>
    <w:rsid w:val="00672382"/>
    <w:rsid w:val="00682549"/>
    <w:rsid w:val="00687A12"/>
    <w:rsid w:val="00694734"/>
    <w:rsid w:val="006977EE"/>
    <w:rsid w:val="006A0223"/>
    <w:rsid w:val="006A0687"/>
    <w:rsid w:val="006A4046"/>
    <w:rsid w:val="006A548D"/>
    <w:rsid w:val="006D4FE7"/>
    <w:rsid w:val="006D6AE6"/>
    <w:rsid w:val="006E3318"/>
    <w:rsid w:val="006E415A"/>
    <w:rsid w:val="006E55D5"/>
    <w:rsid w:val="006F43D7"/>
    <w:rsid w:val="006F7272"/>
    <w:rsid w:val="007018B7"/>
    <w:rsid w:val="00710A90"/>
    <w:rsid w:val="0071377A"/>
    <w:rsid w:val="00727AF8"/>
    <w:rsid w:val="00730884"/>
    <w:rsid w:val="0074132A"/>
    <w:rsid w:val="00743F27"/>
    <w:rsid w:val="00753C34"/>
    <w:rsid w:val="0075766D"/>
    <w:rsid w:val="00766AE1"/>
    <w:rsid w:val="00767DBA"/>
    <w:rsid w:val="007843AA"/>
    <w:rsid w:val="00793BF6"/>
    <w:rsid w:val="007A4EB5"/>
    <w:rsid w:val="007A53B0"/>
    <w:rsid w:val="007A568F"/>
    <w:rsid w:val="007B3915"/>
    <w:rsid w:val="007B7BA0"/>
    <w:rsid w:val="007C2160"/>
    <w:rsid w:val="007D21C2"/>
    <w:rsid w:val="007D4455"/>
    <w:rsid w:val="007E275E"/>
    <w:rsid w:val="007E5B04"/>
    <w:rsid w:val="007F15E8"/>
    <w:rsid w:val="007F36B7"/>
    <w:rsid w:val="00821A3D"/>
    <w:rsid w:val="00824FDB"/>
    <w:rsid w:val="00826652"/>
    <w:rsid w:val="00831113"/>
    <w:rsid w:val="00835CDB"/>
    <w:rsid w:val="0085497F"/>
    <w:rsid w:val="008741D6"/>
    <w:rsid w:val="008816CD"/>
    <w:rsid w:val="00882581"/>
    <w:rsid w:val="008868A5"/>
    <w:rsid w:val="00894A87"/>
    <w:rsid w:val="00896730"/>
    <w:rsid w:val="008B3BD1"/>
    <w:rsid w:val="008D2264"/>
    <w:rsid w:val="008D6990"/>
    <w:rsid w:val="008E37E8"/>
    <w:rsid w:val="008F1196"/>
    <w:rsid w:val="00904F31"/>
    <w:rsid w:val="00907DB9"/>
    <w:rsid w:val="00917A35"/>
    <w:rsid w:val="00922EAD"/>
    <w:rsid w:val="00946A02"/>
    <w:rsid w:val="009724F1"/>
    <w:rsid w:val="009730FF"/>
    <w:rsid w:val="00985619"/>
    <w:rsid w:val="00992E5A"/>
    <w:rsid w:val="009A0B94"/>
    <w:rsid w:val="009A486B"/>
    <w:rsid w:val="009A4C41"/>
    <w:rsid w:val="009A6D47"/>
    <w:rsid w:val="009B17F7"/>
    <w:rsid w:val="009B2A73"/>
    <w:rsid w:val="009C1036"/>
    <w:rsid w:val="009D32CB"/>
    <w:rsid w:val="009E0307"/>
    <w:rsid w:val="009E0AAB"/>
    <w:rsid w:val="009E2A1C"/>
    <w:rsid w:val="009E50F4"/>
    <w:rsid w:val="009E763D"/>
    <w:rsid w:val="009F6D5C"/>
    <w:rsid w:val="00A0415C"/>
    <w:rsid w:val="00A04A8D"/>
    <w:rsid w:val="00A04B95"/>
    <w:rsid w:val="00A2521B"/>
    <w:rsid w:val="00A529B3"/>
    <w:rsid w:val="00A56139"/>
    <w:rsid w:val="00A64728"/>
    <w:rsid w:val="00A6483E"/>
    <w:rsid w:val="00A70633"/>
    <w:rsid w:val="00A72D82"/>
    <w:rsid w:val="00A77F5D"/>
    <w:rsid w:val="00A82D6E"/>
    <w:rsid w:val="00A92502"/>
    <w:rsid w:val="00AB0057"/>
    <w:rsid w:val="00AB1804"/>
    <w:rsid w:val="00AB35CF"/>
    <w:rsid w:val="00AB3638"/>
    <w:rsid w:val="00AB3863"/>
    <w:rsid w:val="00AC5E58"/>
    <w:rsid w:val="00AC6105"/>
    <w:rsid w:val="00AE06AD"/>
    <w:rsid w:val="00AE2D9E"/>
    <w:rsid w:val="00AE7DC9"/>
    <w:rsid w:val="00AF2742"/>
    <w:rsid w:val="00B0387D"/>
    <w:rsid w:val="00B05F7A"/>
    <w:rsid w:val="00B06D2B"/>
    <w:rsid w:val="00B169B4"/>
    <w:rsid w:val="00B35E90"/>
    <w:rsid w:val="00B36CC1"/>
    <w:rsid w:val="00B43E9F"/>
    <w:rsid w:val="00B44003"/>
    <w:rsid w:val="00B46678"/>
    <w:rsid w:val="00B51585"/>
    <w:rsid w:val="00B56956"/>
    <w:rsid w:val="00B659BE"/>
    <w:rsid w:val="00B677CE"/>
    <w:rsid w:val="00B67809"/>
    <w:rsid w:val="00B67D81"/>
    <w:rsid w:val="00B72F03"/>
    <w:rsid w:val="00B87CFD"/>
    <w:rsid w:val="00BA365F"/>
    <w:rsid w:val="00BA54F0"/>
    <w:rsid w:val="00BA72B9"/>
    <w:rsid w:val="00BD5E23"/>
    <w:rsid w:val="00BF4B9E"/>
    <w:rsid w:val="00BF622C"/>
    <w:rsid w:val="00BF656D"/>
    <w:rsid w:val="00C01088"/>
    <w:rsid w:val="00C032A4"/>
    <w:rsid w:val="00C037E8"/>
    <w:rsid w:val="00C103FD"/>
    <w:rsid w:val="00C10DE5"/>
    <w:rsid w:val="00C113A7"/>
    <w:rsid w:val="00C25DC9"/>
    <w:rsid w:val="00C30BAB"/>
    <w:rsid w:val="00C34452"/>
    <w:rsid w:val="00C41F36"/>
    <w:rsid w:val="00C44DC7"/>
    <w:rsid w:val="00C505D1"/>
    <w:rsid w:val="00C5344A"/>
    <w:rsid w:val="00C62992"/>
    <w:rsid w:val="00C7474C"/>
    <w:rsid w:val="00CA0963"/>
    <w:rsid w:val="00CA29CD"/>
    <w:rsid w:val="00CA7AC8"/>
    <w:rsid w:val="00CB2151"/>
    <w:rsid w:val="00CB2BF0"/>
    <w:rsid w:val="00CB5A77"/>
    <w:rsid w:val="00CD7437"/>
    <w:rsid w:val="00D00112"/>
    <w:rsid w:val="00D10B12"/>
    <w:rsid w:val="00D209BF"/>
    <w:rsid w:val="00D24490"/>
    <w:rsid w:val="00D25106"/>
    <w:rsid w:val="00D31E90"/>
    <w:rsid w:val="00D42092"/>
    <w:rsid w:val="00D604B3"/>
    <w:rsid w:val="00D6204B"/>
    <w:rsid w:val="00D656A9"/>
    <w:rsid w:val="00D65E8D"/>
    <w:rsid w:val="00D72916"/>
    <w:rsid w:val="00D80A58"/>
    <w:rsid w:val="00D8176E"/>
    <w:rsid w:val="00D8640F"/>
    <w:rsid w:val="00D96FB0"/>
    <w:rsid w:val="00DA19F5"/>
    <w:rsid w:val="00DA3456"/>
    <w:rsid w:val="00DA49AE"/>
    <w:rsid w:val="00DA64B7"/>
    <w:rsid w:val="00DA69A1"/>
    <w:rsid w:val="00DB0197"/>
    <w:rsid w:val="00DB3F2D"/>
    <w:rsid w:val="00DC1360"/>
    <w:rsid w:val="00DD12BE"/>
    <w:rsid w:val="00DD153B"/>
    <w:rsid w:val="00DE00D3"/>
    <w:rsid w:val="00DE362F"/>
    <w:rsid w:val="00DE39A7"/>
    <w:rsid w:val="00DE68C3"/>
    <w:rsid w:val="00DF03FD"/>
    <w:rsid w:val="00DF2575"/>
    <w:rsid w:val="00E02DE2"/>
    <w:rsid w:val="00E65C38"/>
    <w:rsid w:val="00E70BFA"/>
    <w:rsid w:val="00E7625E"/>
    <w:rsid w:val="00E76ACB"/>
    <w:rsid w:val="00E869AB"/>
    <w:rsid w:val="00E911D9"/>
    <w:rsid w:val="00E9501E"/>
    <w:rsid w:val="00E974B9"/>
    <w:rsid w:val="00EA1FC9"/>
    <w:rsid w:val="00EA55AF"/>
    <w:rsid w:val="00EA5F13"/>
    <w:rsid w:val="00EB266E"/>
    <w:rsid w:val="00EB3432"/>
    <w:rsid w:val="00EC0219"/>
    <w:rsid w:val="00EC0786"/>
    <w:rsid w:val="00EC10C9"/>
    <w:rsid w:val="00EC40ED"/>
    <w:rsid w:val="00ED5FF0"/>
    <w:rsid w:val="00EE223E"/>
    <w:rsid w:val="00EE2487"/>
    <w:rsid w:val="00EF6979"/>
    <w:rsid w:val="00F033DC"/>
    <w:rsid w:val="00F04D04"/>
    <w:rsid w:val="00F302AA"/>
    <w:rsid w:val="00F30E3B"/>
    <w:rsid w:val="00F342D0"/>
    <w:rsid w:val="00F40CCB"/>
    <w:rsid w:val="00F42EE0"/>
    <w:rsid w:val="00F4341A"/>
    <w:rsid w:val="00F47501"/>
    <w:rsid w:val="00F52BB1"/>
    <w:rsid w:val="00F66655"/>
    <w:rsid w:val="00F67896"/>
    <w:rsid w:val="00F72903"/>
    <w:rsid w:val="00F74A70"/>
    <w:rsid w:val="00F86C3E"/>
    <w:rsid w:val="00F90C74"/>
    <w:rsid w:val="00FA69D5"/>
    <w:rsid w:val="00FB1DEB"/>
    <w:rsid w:val="00FB6237"/>
    <w:rsid w:val="00FC3365"/>
    <w:rsid w:val="00FC6A78"/>
    <w:rsid w:val="00FD39AE"/>
    <w:rsid w:val="00FE2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5802F"/>
  <w15:docId w15:val="{83DFFC63-D1DA-4F60-BC19-3628EDC5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3A7"/>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6AD"/>
  </w:style>
  <w:style w:type="paragraph" w:styleId="Footer">
    <w:name w:val="footer"/>
    <w:basedOn w:val="Normal"/>
    <w:link w:val="FooterChar"/>
    <w:uiPriority w:val="99"/>
    <w:unhideWhenUsed/>
    <w:rsid w:val="00AE0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6AD"/>
  </w:style>
  <w:style w:type="character" w:styleId="Hyperlink">
    <w:name w:val="Hyperlink"/>
    <w:basedOn w:val="DefaultParagraphFont"/>
    <w:uiPriority w:val="99"/>
    <w:unhideWhenUsed/>
    <w:rsid w:val="009A0B94"/>
    <w:rPr>
      <w:color w:val="0563C1" w:themeColor="hyperlink"/>
      <w:u w:val="single"/>
    </w:rPr>
  </w:style>
  <w:style w:type="character" w:styleId="UnresolvedMention">
    <w:name w:val="Unresolved Mention"/>
    <w:basedOn w:val="DefaultParagraphFont"/>
    <w:uiPriority w:val="99"/>
    <w:semiHidden/>
    <w:unhideWhenUsed/>
    <w:rsid w:val="009A0B94"/>
    <w:rPr>
      <w:color w:val="605E5C"/>
      <w:shd w:val="clear" w:color="auto" w:fill="E1DFDD"/>
    </w:rPr>
  </w:style>
  <w:style w:type="paragraph" w:styleId="ListParagraph">
    <w:name w:val="List Paragraph"/>
    <w:basedOn w:val="Normal"/>
    <w:uiPriority w:val="1"/>
    <w:qFormat/>
    <w:rsid w:val="005255C9"/>
    <w:pPr>
      <w:ind w:left="720"/>
      <w:contextualSpacing/>
    </w:pPr>
  </w:style>
  <w:style w:type="character" w:customStyle="1" w:styleId="Heading1Char">
    <w:name w:val="Heading 1 Char"/>
    <w:basedOn w:val="DefaultParagraphFont"/>
    <w:link w:val="Heading1"/>
    <w:uiPriority w:val="9"/>
    <w:rsid w:val="00C113A7"/>
    <w:rPr>
      <w:rFonts w:ascii="Arial" w:hAnsi="Arial" w:cs="Arial"/>
      <w:b/>
      <w:bCs/>
    </w:rPr>
  </w:style>
  <w:style w:type="character" w:styleId="FollowedHyperlink">
    <w:name w:val="FollowedHyperlink"/>
    <w:basedOn w:val="DefaultParagraphFont"/>
    <w:uiPriority w:val="99"/>
    <w:semiHidden/>
    <w:unhideWhenUsed/>
    <w:rsid w:val="000B0C1A"/>
    <w:rPr>
      <w:color w:val="954F72" w:themeColor="followedHyperlink"/>
      <w:u w:val="single"/>
    </w:rPr>
  </w:style>
  <w:style w:type="character" w:styleId="CommentReference">
    <w:name w:val="annotation reference"/>
    <w:basedOn w:val="DefaultParagraphFont"/>
    <w:uiPriority w:val="99"/>
    <w:semiHidden/>
    <w:unhideWhenUsed/>
    <w:rsid w:val="00D24490"/>
    <w:rPr>
      <w:sz w:val="16"/>
      <w:szCs w:val="16"/>
    </w:rPr>
  </w:style>
  <w:style w:type="paragraph" w:styleId="CommentText">
    <w:name w:val="annotation text"/>
    <w:basedOn w:val="Normal"/>
    <w:link w:val="CommentTextChar"/>
    <w:uiPriority w:val="99"/>
    <w:unhideWhenUsed/>
    <w:rsid w:val="00D24490"/>
    <w:pPr>
      <w:spacing w:line="240" w:lineRule="auto"/>
    </w:pPr>
    <w:rPr>
      <w:sz w:val="20"/>
      <w:szCs w:val="20"/>
    </w:rPr>
  </w:style>
  <w:style w:type="character" w:customStyle="1" w:styleId="CommentTextChar">
    <w:name w:val="Comment Text Char"/>
    <w:basedOn w:val="DefaultParagraphFont"/>
    <w:link w:val="CommentText"/>
    <w:uiPriority w:val="99"/>
    <w:rsid w:val="00D24490"/>
    <w:rPr>
      <w:sz w:val="20"/>
      <w:szCs w:val="20"/>
    </w:rPr>
  </w:style>
  <w:style w:type="paragraph" w:styleId="CommentSubject">
    <w:name w:val="annotation subject"/>
    <w:basedOn w:val="CommentText"/>
    <w:next w:val="CommentText"/>
    <w:link w:val="CommentSubjectChar"/>
    <w:uiPriority w:val="99"/>
    <w:semiHidden/>
    <w:unhideWhenUsed/>
    <w:rsid w:val="00D24490"/>
    <w:rPr>
      <w:b/>
      <w:bCs/>
    </w:rPr>
  </w:style>
  <w:style w:type="character" w:customStyle="1" w:styleId="CommentSubjectChar">
    <w:name w:val="Comment Subject Char"/>
    <w:basedOn w:val="CommentTextChar"/>
    <w:link w:val="CommentSubject"/>
    <w:uiPriority w:val="99"/>
    <w:semiHidden/>
    <w:rsid w:val="00D24490"/>
    <w:rPr>
      <w:b/>
      <w:bCs/>
      <w:sz w:val="20"/>
      <w:szCs w:val="20"/>
    </w:rPr>
  </w:style>
  <w:style w:type="character" w:customStyle="1" w:styleId="ui-provider">
    <w:name w:val="ui-provider"/>
    <w:basedOn w:val="DefaultParagraphFont"/>
    <w:rsid w:val="001B4807"/>
  </w:style>
  <w:style w:type="paragraph" w:styleId="Revision">
    <w:name w:val="Revision"/>
    <w:hidden/>
    <w:uiPriority w:val="99"/>
    <w:semiHidden/>
    <w:rsid w:val="0011373E"/>
    <w:pPr>
      <w:spacing w:after="0" w:line="240" w:lineRule="auto"/>
    </w:pPr>
  </w:style>
  <w:style w:type="paragraph" w:styleId="BalloonText">
    <w:name w:val="Balloon Text"/>
    <w:basedOn w:val="Normal"/>
    <w:link w:val="BalloonTextChar"/>
    <w:uiPriority w:val="99"/>
    <w:semiHidden/>
    <w:unhideWhenUsed/>
    <w:rsid w:val="00B87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CFD"/>
    <w:rPr>
      <w:rFonts w:ascii="Segoe UI" w:hAnsi="Segoe UI" w:cs="Segoe UI"/>
      <w:sz w:val="18"/>
      <w:szCs w:val="18"/>
    </w:rPr>
  </w:style>
  <w:style w:type="table" w:customStyle="1" w:styleId="TableGrid4">
    <w:name w:val="Table Grid4"/>
    <w:basedOn w:val="TableNormal"/>
    <w:next w:val="TableGrid"/>
    <w:rsid w:val="00274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74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4E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120">
      <w:bodyDiv w:val="1"/>
      <w:marLeft w:val="0"/>
      <w:marRight w:val="0"/>
      <w:marTop w:val="0"/>
      <w:marBottom w:val="0"/>
      <w:divBdr>
        <w:top w:val="none" w:sz="0" w:space="0" w:color="auto"/>
        <w:left w:val="none" w:sz="0" w:space="0" w:color="auto"/>
        <w:bottom w:val="none" w:sz="0" w:space="0" w:color="auto"/>
        <w:right w:val="none" w:sz="0" w:space="0" w:color="auto"/>
      </w:divBdr>
    </w:div>
    <w:div w:id="713697086">
      <w:bodyDiv w:val="1"/>
      <w:marLeft w:val="0"/>
      <w:marRight w:val="0"/>
      <w:marTop w:val="0"/>
      <w:marBottom w:val="0"/>
      <w:divBdr>
        <w:top w:val="none" w:sz="0" w:space="0" w:color="auto"/>
        <w:left w:val="none" w:sz="0" w:space="0" w:color="auto"/>
        <w:bottom w:val="none" w:sz="0" w:space="0" w:color="auto"/>
        <w:right w:val="none" w:sz="0" w:space="0" w:color="auto"/>
      </w:divBdr>
    </w:div>
    <w:div w:id="761755741">
      <w:bodyDiv w:val="1"/>
      <w:marLeft w:val="0"/>
      <w:marRight w:val="0"/>
      <w:marTop w:val="0"/>
      <w:marBottom w:val="0"/>
      <w:divBdr>
        <w:top w:val="none" w:sz="0" w:space="0" w:color="auto"/>
        <w:left w:val="none" w:sz="0" w:space="0" w:color="auto"/>
        <w:bottom w:val="none" w:sz="0" w:space="0" w:color="auto"/>
        <w:right w:val="none" w:sz="0" w:space="0" w:color="auto"/>
      </w:divBdr>
    </w:div>
    <w:div w:id="971864565">
      <w:bodyDiv w:val="1"/>
      <w:marLeft w:val="0"/>
      <w:marRight w:val="0"/>
      <w:marTop w:val="0"/>
      <w:marBottom w:val="0"/>
      <w:divBdr>
        <w:top w:val="none" w:sz="0" w:space="0" w:color="auto"/>
        <w:left w:val="none" w:sz="0" w:space="0" w:color="auto"/>
        <w:bottom w:val="none" w:sz="0" w:space="0" w:color="auto"/>
        <w:right w:val="none" w:sz="0" w:space="0" w:color="auto"/>
      </w:divBdr>
    </w:div>
    <w:div w:id="1020398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T.AnnualProgramme@leeds.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edscc.maps.arcgis.com/apps/webappviewer/index.html?id=6616b5c52ca04e2b97489408c83a7eb9"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T.AnnualProgramme@leeds.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eryl.cc/scheme/leed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Madeleine</dc:creator>
  <cp:keywords/>
  <dc:description/>
  <cp:lastModifiedBy>Lowe, Rachael</cp:lastModifiedBy>
  <cp:revision>3</cp:revision>
  <cp:lastPrinted>2024-07-23T08:41:00Z</cp:lastPrinted>
  <dcterms:created xsi:type="dcterms:W3CDTF">2024-07-29T12:01:00Z</dcterms:created>
  <dcterms:modified xsi:type="dcterms:W3CDTF">2024-07-31T07:41:00Z</dcterms:modified>
</cp:coreProperties>
</file>